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7D905FD1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7F38E5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5B2639" w:rsidRPr="005B2639">
        <w:rPr>
          <w:rFonts w:ascii="Arial" w:hAnsi="Arial" w:cs="Times New Roman"/>
          <w:b/>
          <w:noProof/>
          <w:sz w:val="24"/>
          <w:szCs w:val="20"/>
          <w:lang w:val="en-GB"/>
        </w:rPr>
        <w:t>R4-</w:t>
      </w:r>
      <w:r w:rsidR="004C29B5" w:rsidRPr="005B2639">
        <w:rPr>
          <w:rFonts w:ascii="Arial" w:hAnsi="Arial" w:cs="Times New Roman"/>
          <w:b/>
          <w:noProof/>
          <w:sz w:val="24"/>
          <w:szCs w:val="20"/>
          <w:lang w:val="en-GB"/>
        </w:rPr>
        <w:t>23</w:t>
      </w:r>
      <w:r w:rsidR="007F38E5" w:rsidRPr="007F38E5">
        <w:rPr>
          <w:rFonts w:ascii="Arial" w:hAnsi="Arial" w:cs="Times New Roman"/>
          <w:b/>
          <w:noProof/>
          <w:sz w:val="24"/>
          <w:szCs w:val="20"/>
          <w:lang w:val="en-GB"/>
        </w:rPr>
        <w:t>11578</w:t>
      </w:r>
    </w:p>
    <w:p w14:paraId="7789C91E" w14:textId="3A14BA87" w:rsidR="00263753" w:rsidRPr="00071EE1" w:rsidRDefault="00C5298D" w:rsidP="00263753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France,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 21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B377475" w14:textId="77777777" w:rsidR="007E1D16" w:rsidRPr="00263753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3C637B12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D0568CA" w14:textId="0A3E5F1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ED775D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for non-co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l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located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FR1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391390">
        <w:rPr>
          <w:rFonts w:ascii="Arial" w:eastAsia="Calibri" w:hAnsi="Arial" w:cs="Arial"/>
          <w:b/>
          <w:bCs/>
          <w:sz w:val="24"/>
          <w:lang w:val="en-GB"/>
        </w:rPr>
        <w:t>intra-band scenarios</w:t>
      </w:r>
    </w:p>
    <w:p w14:paraId="53921647" w14:textId="4CAD74B7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D775D">
        <w:rPr>
          <w:rFonts w:ascii="Arial" w:eastAsia="MS Mincho" w:hAnsi="Arial" w:cs="Arial"/>
          <w:b/>
          <w:bCs/>
          <w:sz w:val="24"/>
          <w:szCs w:val="20"/>
          <w:lang w:val="en-GB"/>
        </w:rPr>
        <w:t>8.1</w:t>
      </w:r>
      <w:r w:rsidR="00CC50EB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ED775D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C5EFCD4" w14:textId="4CA4B9EE" w:rsidR="002C79EA" w:rsidRPr="00BD3892" w:rsidRDefault="00890359" w:rsidP="002C79EA">
      <w:pPr>
        <w:spacing w:before="120" w:after="120" w:line="256" w:lineRule="auto"/>
        <w:jc w:val="both"/>
        <w:rPr>
          <w:lang w:val="en-GB" w:eastAsia="zh-CN"/>
        </w:rPr>
      </w:pPr>
      <w:r>
        <w:rPr>
          <w:lang w:eastAsia="zh-CN"/>
        </w:rPr>
        <w:t>Up to</w:t>
      </w:r>
      <w:r w:rsidR="0087708A">
        <w:rPr>
          <w:lang w:eastAsia="zh-CN"/>
        </w:rPr>
        <w:t xml:space="preserve"> RAN4#10</w:t>
      </w:r>
      <w:r w:rsidR="00444B73">
        <w:rPr>
          <w:lang w:eastAsia="zh-CN"/>
        </w:rPr>
        <w:t>7</w:t>
      </w:r>
      <w:r w:rsidR="0087708A">
        <w:rPr>
          <w:lang w:eastAsia="zh-CN"/>
        </w:rPr>
        <w:t xml:space="preserve"> meeting, </w:t>
      </w:r>
      <w:r w:rsidR="007F38E5">
        <w:rPr>
          <w:lang w:eastAsia="zh-CN"/>
        </w:rPr>
        <w:t xml:space="preserve">the draft </w:t>
      </w:r>
      <w:proofErr w:type="spellStart"/>
      <w:r w:rsidR="007F38E5">
        <w:rPr>
          <w:lang w:eastAsia="zh-CN"/>
        </w:rPr>
        <w:t>Big</w:t>
      </w:r>
      <w:r w:rsidR="00ED775D">
        <w:rPr>
          <w:lang w:eastAsia="zh-CN"/>
        </w:rPr>
        <w:t>CR</w:t>
      </w:r>
      <w:proofErr w:type="spellEnd"/>
      <w:r w:rsidR="00D118C9">
        <w:rPr>
          <w:lang w:eastAsia="zh-CN"/>
        </w:rPr>
        <w:t xml:space="preserve"> for FR1 </w:t>
      </w:r>
      <w:r w:rsidR="00ED775D">
        <w:rPr>
          <w:lang w:eastAsia="zh-CN"/>
        </w:rPr>
        <w:t>non-collocated intra-band NR-CA</w:t>
      </w:r>
      <w:r w:rsidR="00D118C9">
        <w:rPr>
          <w:lang w:eastAsia="zh-CN"/>
        </w:rPr>
        <w:t xml:space="preserve"> </w:t>
      </w:r>
      <w:r w:rsidR="007F38E5">
        <w:rPr>
          <w:lang w:eastAsia="zh-CN"/>
        </w:rPr>
        <w:t xml:space="preserve">was </w:t>
      </w:r>
      <w:r w:rsidR="00ED775D">
        <w:rPr>
          <w:lang w:eastAsia="zh-CN"/>
        </w:rPr>
        <w:t>endorsed</w:t>
      </w:r>
      <w:r>
        <w:rPr>
          <w:lang w:eastAsia="zh-CN"/>
        </w:rPr>
        <w:t xml:space="preserve"> and the RRM requirements were considered as completed. However, RF session is discussing the </w:t>
      </w:r>
      <w:r w:rsidR="00BD3892">
        <w:rPr>
          <w:lang w:eastAsia="zh-CN"/>
        </w:rPr>
        <w:t>switching between Type 1 and Type 2 based on a request from BS. The following has been agreed in RF session</w:t>
      </w:r>
      <w:r w:rsidR="00A05BB5">
        <w:rPr>
          <w:lang w:eastAsia="zh-CN"/>
        </w:rPr>
        <w:t xml:space="preserve"> [1]</w:t>
      </w:r>
      <w:r w:rsidR="00BD3892">
        <w:rPr>
          <w:lang w:eastAsia="zh-CN"/>
        </w:rPr>
        <w:t xml:space="preserve">. </w:t>
      </w:r>
      <w:r w:rsidR="002C79EA">
        <w:rPr>
          <w:rFonts w:hint="eastAsia"/>
          <w:lang w:val="en-GB" w:eastAsia="zh-CN"/>
        </w:rPr>
        <w:t>I</w:t>
      </w:r>
      <w:r w:rsidR="002C79EA">
        <w:rPr>
          <w:lang w:val="en-GB" w:eastAsia="zh-CN"/>
        </w:rPr>
        <w:t xml:space="preserve">n this paper, we are discussing the potential impact to RRM due to the UE type switching. </w:t>
      </w:r>
    </w:p>
    <w:p w14:paraId="3A1ABD1C" w14:textId="77777777" w:rsidR="00BD3892" w:rsidRPr="00BD3892" w:rsidRDefault="00BD3892" w:rsidP="00BD3892">
      <w:pPr>
        <w:spacing w:after="180" w:line="240" w:lineRule="auto"/>
        <w:rPr>
          <w:rFonts w:cs="Times New Roman"/>
          <w:b/>
          <w:bCs/>
          <w:i/>
          <w:iCs/>
          <w:szCs w:val="20"/>
          <w:u w:val="single"/>
          <w:lang w:val="en-GB"/>
        </w:rPr>
      </w:pPr>
      <w:r w:rsidRPr="00BD3892">
        <w:rPr>
          <w:rFonts w:cs="Times New Roman"/>
          <w:b/>
          <w:bCs/>
          <w:i/>
          <w:iCs/>
          <w:szCs w:val="20"/>
          <w:u w:val="single"/>
          <w:lang w:val="en-GB"/>
        </w:rPr>
        <w:t>RAN4#106bis-e:</w:t>
      </w:r>
    </w:p>
    <w:p w14:paraId="2ED5A02F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b/>
          <w:i/>
          <w:szCs w:val="20"/>
          <w:lang w:val="en-GB"/>
        </w:rPr>
        <w:t>RAN4#106-bis WF: R4-2306605</w:t>
      </w:r>
      <w:r w:rsidRPr="00BD3892">
        <w:rPr>
          <w:rFonts w:cs="Times New Roman"/>
          <w:b/>
          <w:i/>
          <w:szCs w:val="20"/>
          <w:lang w:val="en-GB"/>
        </w:rPr>
        <w:br/>
        <w:t>&lt; Issue 2-1-1: Whether UE supports to switch between Type 1 and Type 2 on a request from BS &gt;</w:t>
      </w:r>
    </w:p>
    <w:p w14:paraId="546EE9B7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highlight w:val="green"/>
          <w:lang w:val="en-GB"/>
        </w:rPr>
      </w:pPr>
      <w:r w:rsidRPr="00BD3892">
        <w:rPr>
          <w:rFonts w:cs="Times New Roman"/>
          <w:b/>
          <w:i/>
          <w:szCs w:val="20"/>
          <w:highlight w:val="green"/>
          <w:lang w:val="en-GB"/>
        </w:rPr>
        <w:t>Agreement:</w:t>
      </w:r>
    </w:p>
    <w:p w14:paraId="3E08E5A0" w14:textId="77777777" w:rsidR="00BD3892" w:rsidRPr="00BD3892" w:rsidRDefault="00BD3892" w:rsidP="001B3CCE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highlight w:val="green"/>
          <w:lang w:val="en-GB"/>
        </w:rPr>
      </w:pPr>
      <w:r w:rsidRPr="00BD3892">
        <w:rPr>
          <w:rFonts w:cs="Times New Roman"/>
          <w:i/>
          <w:szCs w:val="20"/>
          <w:highlight w:val="green"/>
          <w:lang w:val="en-GB"/>
        </w:rPr>
        <w:t>Type 1 and Type 2 means different UE capability.</w:t>
      </w:r>
    </w:p>
    <w:p w14:paraId="765E0449" w14:textId="77777777" w:rsidR="00BD3892" w:rsidRPr="00BD3892" w:rsidRDefault="00BD3892" w:rsidP="001B3CCE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highlight w:val="green"/>
          <w:lang w:val="en-GB"/>
        </w:rPr>
      </w:pPr>
      <w:r w:rsidRPr="00BD3892">
        <w:rPr>
          <w:rFonts w:cs="Times New Roman"/>
          <w:i/>
          <w:szCs w:val="20"/>
          <w:highlight w:val="green"/>
          <w:lang w:val="en-GB"/>
        </w:rPr>
        <w:t xml:space="preserve">Type 1 is </w:t>
      </w:r>
      <w:proofErr w:type="gramStart"/>
      <w:r w:rsidRPr="00BD3892">
        <w:rPr>
          <w:rFonts w:cs="Times New Roman"/>
          <w:i/>
          <w:szCs w:val="20"/>
          <w:highlight w:val="green"/>
          <w:lang w:val="en-GB"/>
        </w:rPr>
        <w:t>mandatory</w:t>
      </w:r>
      <w:proofErr w:type="gramEnd"/>
      <w:r w:rsidRPr="00BD3892">
        <w:rPr>
          <w:rFonts w:cs="Times New Roman"/>
          <w:i/>
          <w:szCs w:val="20"/>
          <w:highlight w:val="green"/>
          <w:lang w:val="en-GB"/>
        </w:rPr>
        <w:t xml:space="preserve"> and Type 2 is optional.</w:t>
      </w:r>
    </w:p>
    <w:p w14:paraId="0FD76A92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b/>
          <w:i/>
          <w:szCs w:val="20"/>
          <w:lang w:val="en-GB"/>
        </w:rPr>
        <w:t>&lt; Issue 2-1-2: Whether Type 1 shall be default when no request comes from BS &gt;</w:t>
      </w:r>
    </w:p>
    <w:p w14:paraId="562014DE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b/>
          <w:i/>
          <w:szCs w:val="20"/>
          <w:lang w:val="en-GB"/>
        </w:rPr>
        <w:t>Way Forward:</w:t>
      </w:r>
    </w:p>
    <w:p w14:paraId="27CD5A79" w14:textId="77777777" w:rsidR="00BD3892" w:rsidRPr="00BD3892" w:rsidRDefault="00BD3892" w:rsidP="001B3CCE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lang w:val="en-GB"/>
        </w:rPr>
      </w:pPr>
      <w:r w:rsidRPr="00BD3892">
        <w:rPr>
          <w:rFonts w:cs="Times New Roman"/>
          <w:i/>
          <w:szCs w:val="20"/>
          <w:lang w:val="en-GB"/>
        </w:rPr>
        <w:t>Type 1 is default as baseline to continue the following discussions.</w:t>
      </w:r>
    </w:p>
    <w:p w14:paraId="0C1494EC" w14:textId="77777777" w:rsidR="00BD3892" w:rsidRPr="00BD3892" w:rsidRDefault="00BD3892" w:rsidP="001B3CCE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lang w:val="en-GB"/>
        </w:rPr>
      </w:pPr>
      <w:r w:rsidRPr="00BD3892">
        <w:rPr>
          <w:rFonts w:cs="Times New Roman"/>
          <w:i/>
          <w:szCs w:val="20"/>
          <w:lang w:val="en-GB"/>
        </w:rPr>
        <w:t>How UE behaves in case of UE is configured change from default (Type 1 UE) to Type 2.</w:t>
      </w:r>
    </w:p>
    <w:p w14:paraId="0CA1E7B9" w14:textId="77777777" w:rsidR="00BD3892" w:rsidRPr="00BD3892" w:rsidRDefault="00BD3892" w:rsidP="001B3CCE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lang w:val="en-GB"/>
        </w:rPr>
      </w:pPr>
      <w:r w:rsidRPr="00BD3892">
        <w:rPr>
          <w:rFonts w:cs="Times New Roman"/>
          <w:i/>
          <w:szCs w:val="20"/>
          <w:lang w:val="en-GB"/>
        </w:rPr>
        <w:t>Whether to need signalling from BS to UE operating as Type 1 for configuring Type 2 as the standardized solution.</w:t>
      </w:r>
    </w:p>
    <w:p w14:paraId="3A434A59" w14:textId="77777777" w:rsidR="00BD3892" w:rsidRPr="00BD3892" w:rsidRDefault="00BD3892" w:rsidP="001B3CCE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lang w:val="en-GB"/>
        </w:rPr>
      </w:pPr>
      <w:r w:rsidRPr="00BD3892">
        <w:rPr>
          <w:rFonts w:cs="Times New Roman"/>
          <w:i/>
          <w:szCs w:val="20"/>
          <w:lang w:val="en-GB"/>
        </w:rPr>
        <w:t>FFS about the definition of Type1 in the next meeting.</w:t>
      </w:r>
    </w:p>
    <w:p w14:paraId="4287FD44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b/>
          <w:i/>
          <w:szCs w:val="20"/>
          <w:lang w:val="en-GB"/>
        </w:rPr>
        <w:t>&lt; Issue 2-1-2-1: How UE behaves in case of UE is configured change from default (Type 1 UE) to Type 2 &gt;</w:t>
      </w:r>
    </w:p>
    <w:p w14:paraId="760BF7BC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b/>
          <w:i/>
          <w:szCs w:val="20"/>
          <w:lang w:val="en-GB"/>
        </w:rPr>
        <w:t xml:space="preserve">Way forward: </w:t>
      </w:r>
    </w:p>
    <w:p w14:paraId="442BE5ED" w14:textId="77777777" w:rsidR="00BD3892" w:rsidRPr="00BD3892" w:rsidRDefault="00BD3892" w:rsidP="001B3CCE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lang w:val="en-GB"/>
        </w:rPr>
      </w:pPr>
      <w:r w:rsidRPr="00BD3892">
        <w:rPr>
          <w:rFonts w:cs="Times New Roman"/>
          <w:i/>
          <w:szCs w:val="20"/>
          <w:lang w:val="en-GB"/>
        </w:rPr>
        <w:t>Encourage companies to provide their views on how UE behave in case of UE is configured change from default (Type 1 UE) to Type 2.</w:t>
      </w:r>
    </w:p>
    <w:p w14:paraId="63208E09" w14:textId="77777777" w:rsidR="00BD3892" w:rsidRPr="00BD3892" w:rsidRDefault="00BD3892" w:rsidP="001B3CCE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i/>
          <w:szCs w:val="20"/>
          <w:lang w:val="en-GB"/>
        </w:rPr>
      </w:pPr>
      <w:r w:rsidRPr="00BD3892">
        <w:rPr>
          <w:rFonts w:cs="Times New Roman"/>
          <w:i/>
          <w:szCs w:val="20"/>
          <w:lang w:val="en-GB"/>
        </w:rPr>
        <w:t>Continue further discussions in the next meeting.</w:t>
      </w:r>
    </w:p>
    <w:p w14:paraId="72F5E069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b/>
          <w:i/>
          <w:szCs w:val="20"/>
          <w:lang w:val="en-GB"/>
        </w:rPr>
        <w:t>&lt; Issue 2-1-2-2: Whether to need signalling from BS to UE operating as Type 1 for configuring Type 2 as the standardized solution &gt;</w:t>
      </w:r>
    </w:p>
    <w:p w14:paraId="5DAF009F" w14:textId="77777777" w:rsidR="00BD3892" w:rsidRPr="00BD3892" w:rsidRDefault="00BD3892" w:rsidP="00BD3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b/>
          <w:i/>
          <w:szCs w:val="20"/>
          <w:lang w:val="en-GB"/>
        </w:rPr>
        <w:t xml:space="preserve">Way forward: </w:t>
      </w:r>
    </w:p>
    <w:p w14:paraId="1DB7C3EF" w14:textId="77777777" w:rsidR="00BD3892" w:rsidRPr="00BD3892" w:rsidRDefault="00BD3892" w:rsidP="001B3CCE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cs="Times New Roman"/>
          <w:b/>
          <w:i/>
          <w:szCs w:val="20"/>
          <w:lang w:val="en-GB"/>
        </w:rPr>
      </w:pPr>
      <w:r w:rsidRPr="00BD3892">
        <w:rPr>
          <w:rFonts w:cs="Times New Roman"/>
          <w:i/>
          <w:szCs w:val="20"/>
          <w:lang w:val="en-GB"/>
        </w:rPr>
        <w:t>Continue further discussions in the next meeting.</w:t>
      </w:r>
      <w:r w:rsidRPr="00BD3892">
        <w:rPr>
          <w:rFonts w:cs="Times New Roman"/>
          <w:i/>
          <w:szCs w:val="20"/>
          <w:lang w:val="en-GB"/>
        </w:rPr>
        <w:tab/>
      </w:r>
    </w:p>
    <w:p w14:paraId="2DE45814" w14:textId="77777777" w:rsidR="00BD3892" w:rsidRPr="00BD3892" w:rsidRDefault="00BD3892" w:rsidP="00BD3892">
      <w:pPr>
        <w:spacing w:after="180" w:line="240" w:lineRule="auto"/>
        <w:rPr>
          <w:rFonts w:cs="Times New Roman"/>
          <w:b/>
          <w:bCs/>
          <w:i/>
          <w:szCs w:val="20"/>
          <w:u w:val="single"/>
          <w:lang w:val="en-GB"/>
        </w:rPr>
      </w:pPr>
      <w:r w:rsidRPr="00BD3892">
        <w:rPr>
          <w:rFonts w:cs="Times New Roman"/>
          <w:b/>
          <w:bCs/>
          <w:i/>
          <w:szCs w:val="20"/>
          <w:u w:val="single"/>
          <w:lang w:val="en-GB"/>
        </w:rPr>
        <w:t>RAN4#107: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D3892" w:rsidRPr="00BD3892" w14:paraId="29ACAC4D" w14:textId="77777777" w:rsidTr="00615323">
        <w:tc>
          <w:tcPr>
            <w:tcW w:w="9631" w:type="dxa"/>
          </w:tcPr>
          <w:p w14:paraId="2C13D035" w14:textId="77777777" w:rsidR="00BD3892" w:rsidRPr="00BD3892" w:rsidRDefault="00BD3892" w:rsidP="001B3CCE">
            <w:pPr>
              <w:spacing w:after="180"/>
              <w:rPr>
                <w:b/>
                <w:i/>
                <w:lang w:eastAsia="en-US"/>
              </w:rPr>
            </w:pPr>
            <w:r w:rsidRPr="00BD3892">
              <w:rPr>
                <w:b/>
                <w:i/>
                <w:lang w:eastAsia="en-US"/>
              </w:rPr>
              <w:t>&lt; Issue 2-2-2: How UE supporting Type 2 NR-CA/EN-DC behaves between Type 1 and Type 2 &gt;</w:t>
            </w:r>
          </w:p>
          <w:p w14:paraId="0F274C09" w14:textId="18053B30" w:rsidR="00BD3892" w:rsidRPr="00BD3892" w:rsidRDefault="00BD3892" w:rsidP="001B3CCE">
            <w:pPr>
              <w:spacing w:after="180"/>
              <w:rPr>
                <w:bCs/>
                <w:i/>
                <w:lang w:eastAsia="en-US"/>
              </w:rPr>
            </w:pPr>
            <w:r w:rsidRPr="00BD3892">
              <w:rPr>
                <w:bCs/>
                <w:i/>
                <w:lang w:eastAsia="en-US"/>
              </w:rPr>
              <w:t>Proposals</w:t>
            </w:r>
            <w:r w:rsidR="0096278C" w:rsidRPr="0096278C">
              <w:rPr>
                <w:bCs/>
                <w:i/>
                <w:lang w:eastAsia="en-US"/>
              </w:rPr>
              <w:t>:</w:t>
            </w:r>
          </w:p>
          <w:p w14:paraId="719CB362" w14:textId="77777777" w:rsidR="00BD3892" w:rsidRPr="00BD3892" w:rsidRDefault="00BD3892" w:rsidP="00BD3892">
            <w:pPr>
              <w:numPr>
                <w:ilvl w:val="0"/>
                <w:numId w:val="38"/>
              </w:numPr>
              <w:shd w:val="clear" w:color="auto" w:fill="FFFFFF"/>
              <w:spacing w:after="120"/>
              <w:contextualSpacing/>
              <w:jc w:val="both"/>
              <w:rPr>
                <w:rFonts w:ascii="Arial" w:hAnsi="Arial" w:cs="Arial"/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lastRenderedPageBreak/>
              <w:t>Option 1</w:t>
            </w:r>
            <w:r w:rsidRPr="00BD3892">
              <w:rPr>
                <w:i/>
                <w:color w:val="000000"/>
                <w:lang w:eastAsia="ja-JP"/>
              </w:rPr>
              <w:t>-1</w:t>
            </w:r>
            <w:r w:rsidRPr="00BD3892">
              <w:rPr>
                <w:i/>
                <w:color w:val="000000"/>
                <w:lang w:eastAsia="zh-CN"/>
              </w:rPr>
              <w:t>:</w:t>
            </w:r>
          </w:p>
          <w:p w14:paraId="239AA6B2" w14:textId="77777777" w:rsidR="00BD3892" w:rsidRPr="00BD3892" w:rsidRDefault="00BD3892" w:rsidP="00BD3892">
            <w:pPr>
              <w:numPr>
                <w:ilvl w:val="1"/>
                <w:numId w:val="39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(Common for all options) Default UE configuration is Type 1 UE if new UE capability is not signalled or supported. </w:t>
            </w:r>
          </w:p>
          <w:p w14:paraId="7EF9CA4F" w14:textId="77777777" w:rsidR="00BD3892" w:rsidRPr="00BD3892" w:rsidRDefault="00BD3892" w:rsidP="00BD3892">
            <w:pPr>
              <w:numPr>
                <w:ilvl w:val="1"/>
                <w:numId w:val="39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Default UE configuration shall be </w:t>
            </w:r>
            <w:r w:rsidRPr="00BD3892">
              <w:rPr>
                <w:i/>
                <w:color w:val="000000"/>
                <w:u w:val="single"/>
                <w:lang w:eastAsia="zh-CN"/>
              </w:rPr>
              <w:t>Type 1</w:t>
            </w:r>
            <w:r w:rsidRPr="00BD3892">
              <w:rPr>
                <w:i/>
                <w:color w:val="000000"/>
                <w:lang w:eastAsia="zh-CN"/>
              </w:rPr>
              <w:t xml:space="preserve"> UE if capable to support new UE capability for NR-CA.</w:t>
            </w:r>
          </w:p>
          <w:p w14:paraId="4FD33C1F" w14:textId="77777777" w:rsidR="00BD3892" w:rsidRPr="00BD3892" w:rsidRDefault="00BD3892" w:rsidP="00BD3892">
            <w:pPr>
              <w:numPr>
                <w:ilvl w:val="1"/>
                <w:numId w:val="39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Configure UE between Type 1 and Type 2 with </w:t>
            </w:r>
            <w:r w:rsidRPr="00BD3892">
              <w:rPr>
                <w:i/>
                <w:color w:val="000000"/>
                <w:u w:val="single"/>
                <w:lang w:eastAsia="zh-CN"/>
              </w:rPr>
              <w:t xml:space="preserve">the existing RRC </w:t>
            </w:r>
            <w:proofErr w:type="spellStart"/>
            <w:r w:rsidRPr="00BD3892">
              <w:rPr>
                <w:i/>
                <w:color w:val="000000"/>
                <w:u w:val="single"/>
                <w:lang w:eastAsia="zh-CN"/>
              </w:rPr>
              <w:t>Reconf</w:t>
            </w:r>
            <w:proofErr w:type="spellEnd"/>
            <w:r w:rsidRPr="00BD3892">
              <w:rPr>
                <w:i/>
                <w:color w:val="000000"/>
                <w:u w:val="single"/>
                <w:lang w:eastAsia="zh-CN"/>
              </w:rPr>
              <w:t>.</w:t>
            </w:r>
          </w:p>
          <w:p w14:paraId="75B6622D" w14:textId="77777777" w:rsidR="00BD3892" w:rsidRPr="00BD3892" w:rsidRDefault="00BD3892" w:rsidP="00BD3892">
            <w:pPr>
              <w:numPr>
                <w:ilvl w:val="2"/>
                <w:numId w:val="40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BS can switch between Type 1 and Type 2 using by setting </w:t>
            </w:r>
            <w:proofErr w:type="spellStart"/>
            <w:r w:rsidRPr="00BD3892">
              <w:rPr>
                <w:i/>
                <w:color w:val="000000"/>
                <w:highlight w:val="cyan"/>
                <w:lang w:eastAsia="zh-CN"/>
              </w:rPr>
              <w:t>ServingCellConfig.maxMIMO</w:t>
            </w:r>
            <w:proofErr w:type="spellEnd"/>
            <w:r w:rsidRPr="00BD3892">
              <w:rPr>
                <w:i/>
                <w:color w:val="000000"/>
                <w:highlight w:val="cyan"/>
                <w:lang w:eastAsia="zh-CN"/>
              </w:rPr>
              <w:t>-Layers</w:t>
            </w:r>
            <w:r w:rsidRPr="00BD3892">
              <w:rPr>
                <w:i/>
                <w:color w:val="000000"/>
                <w:lang w:eastAsia="zh-CN"/>
              </w:rPr>
              <w:t xml:space="preserve">= 4, and 2, respectively during existing RRC </w:t>
            </w:r>
            <w:proofErr w:type="spellStart"/>
            <w:r w:rsidRPr="00BD3892">
              <w:rPr>
                <w:i/>
                <w:color w:val="000000"/>
                <w:lang w:eastAsia="zh-CN"/>
              </w:rPr>
              <w:t>Reconf</w:t>
            </w:r>
            <w:proofErr w:type="spellEnd"/>
            <w:r w:rsidRPr="00BD3892">
              <w:rPr>
                <w:i/>
                <w:color w:val="000000"/>
                <w:lang w:eastAsia="zh-CN"/>
              </w:rPr>
              <w:t>.</w:t>
            </w:r>
          </w:p>
          <w:p w14:paraId="70E14E48" w14:textId="77777777" w:rsidR="00BD3892" w:rsidRPr="00BD3892" w:rsidRDefault="00BD3892" w:rsidP="00BD3892">
            <w:pPr>
              <w:numPr>
                <w:ilvl w:val="2"/>
                <w:numId w:val="40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If there are critical and technical issues on reusing existing RRC </w:t>
            </w:r>
            <w:proofErr w:type="spellStart"/>
            <w:r w:rsidRPr="00BD3892">
              <w:rPr>
                <w:i/>
                <w:color w:val="000000"/>
                <w:lang w:eastAsia="zh-CN"/>
              </w:rPr>
              <w:t>Reconf</w:t>
            </w:r>
            <w:proofErr w:type="spellEnd"/>
            <w:r w:rsidRPr="00BD3892">
              <w:rPr>
                <w:i/>
                <w:color w:val="000000"/>
                <w:lang w:eastAsia="zh-CN"/>
              </w:rPr>
              <w:t>., RAN4 will discuss them in the future release or the maintenance part (</w:t>
            </w:r>
            <w:proofErr w:type="gramStart"/>
            <w:r w:rsidRPr="00BD3892">
              <w:rPr>
                <w:i/>
                <w:color w:val="000000"/>
                <w:lang w:eastAsia="zh-CN"/>
              </w:rPr>
              <w:t>i.e.</w:t>
            </w:r>
            <w:proofErr w:type="gramEnd"/>
            <w:r w:rsidRPr="00BD3892">
              <w:rPr>
                <w:i/>
                <w:color w:val="000000"/>
                <w:lang w:eastAsia="zh-CN"/>
              </w:rPr>
              <w:t xml:space="preserve"> Rel-18 for NR-CA and Rel-16 for EN-DC).</w:t>
            </w:r>
          </w:p>
          <w:p w14:paraId="0E851CC4" w14:textId="77777777" w:rsidR="00BD3892" w:rsidRPr="00BD3892" w:rsidRDefault="00BD3892" w:rsidP="00BD3892">
            <w:pPr>
              <w:numPr>
                <w:ilvl w:val="0"/>
                <w:numId w:val="38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>Option 2</w:t>
            </w:r>
            <w:r w:rsidRPr="00BD3892">
              <w:rPr>
                <w:i/>
                <w:color w:val="000000"/>
                <w:lang w:eastAsia="ja-JP"/>
              </w:rPr>
              <w:t>-2</w:t>
            </w:r>
            <w:r w:rsidRPr="00BD3892">
              <w:rPr>
                <w:i/>
                <w:color w:val="000000"/>
                <w:lang w:eastAsia="zh-CN"/>
              </w:rPr>
              <w:t>:</w:t>
            </w:r>
          </w:p>
          <w:p w14:paraId="23AD4161" w14:textId="77777777" w:rsidR="00BD3892" w:rsidRPr="00BD3892" w:rsidRDefault="00BD3892" w:rsidP="00BD3892">
            <w:pPr>
              <w:numPr>
                <w:ilvl w:val="1"/>
                <w:numId w:val="40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(Common for all options) Default UE configuration is Type 1 UE if new UE capability is not signalled or supported. </w:t>
            </w:r>
          </w:p>
          <w:p w14:paraId="48B1E63A" w14:textId="77777777" w:rsidR="00BD3892" w:rsidRPr="00BD3892" w:rsidRDefault="00BD3892" w:rsidP="00BD3892">
            <w:pPr>
              <w:numPr>
                <w:ilvl w:val="1"/>
                <w:numId w:val="40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Default UE configuration shall be </w:t>
            </w:r>
            <w:r w:rsidRPr="00BD3892">
              <w:rPr>
                <w:i/>
                <w:color w:val="000000"/>
                <w:u w:val="single"/>
                <w:lang w:eastAsia="zh-CN"/>
              </w:rPr>
              <w:t>Type 2</w:t>
            </w:r>
            <w:r w:rsidRPr="00BD3892">
              <w:rPr>
                <w:i/>
                <w:color w:val="000000"/>
                <w:lang w:eastAsia="zh-CN"/>
              </w:rPr>
              <w:t xml:space="preserve"> UE if capable to support new UE capability for NR-CA.</w:t>
            </w:r>
          </w:p>
          <w:p w14:paraId="6BDA1D8D" w14:textId="77777777" w:rsidR="00BD3892" w:rsidRPr="00BD3892" w:rsidRDefault="00BD3892" w:rsidP="00BD3892">
            <w:pPr>
              <w:numPr>
                <w:ilvl w:val="1"/>
                <w:numId w:val="40"/>
              </w:numPr>
              <w:shd w:val="clear" w:color="auto" w:fill="FFFFFF"/>
              <w:spacing w:after="120"/>
              <w:contextualSpacing/>
              <w:jc w:val="both"/>
              <w:rPr>
                <w:i/>
                <w:lang w:eastAsia="zh-CN"/>
              </w:rPr>
            </w:pPr>
            <w:r w:rsidRPr="00BD3892">
              <w:rPr>
                <w:i/>
                <w:color w:val="000000"/>
                <w:lang w:eastAsia="zh-CN"/>
              </w:rPr>
              <w:t xml:space="preserve">Configure UE between Type 1 and Type 2 with </w:t>
            </w:r>
            <w:r w:rsidRPr="00BD3892">
              <w:rPr>
                <w:i/>
                <w:color w:val="000000"/>
                <w:u w:val="single"/>
                <w:lang w:eastAsia="zh-CN"/>
              </w:rPr>
              <w:t>a new BS signalling.</w:t>
            </w:r>
          </w:p>
        </w:tc>
      </w:tr>
    </w:tbl>
    <w:p w14:paraId="49A809A4" w14:textId="57E0ADBB" w:rsidR="00FE482A" w:rsidRDefault="006F3A8F" w:rsidP="00A10CAF">
      <w:pPr>
        <w:pStyle w:val="RAN4H1"/>
      </w:pPr>
      <w:r>
        <w:lastRenderedPageBreak/>
        <w:t>Discussion</w:t>
      </w:r>
    </w:p>
    <w:p w14:paraId="01B28923" w14:textId="60BB6459" w:rsidR="00EB4273" w:rsidRDefault="00650082" w:rsidP="001A298C">
      <w:pPr>
        <w:jc w:val="both"/>
        <w:rPr>
          <w:lang w:eastAsia="zh-CN"/>
        </w:rPr>
      </w:pPr>
      <w:r>
        <w:rPr>
          <w:lang w:eastAsia="zh-CN"/>
        </w:rPr>
        <w:t>At RAN4#106bis, t</w:t>
      </w:r>
      <w:r w:rsidR="00EB4273">
        <w:rPr>
          <w:lang w:eastAsia="zh-CN"/>
        </w:rPr>
        <w:t xml:space="preserve">he draft </w:t>
      </w:r>
      <w:proofErr w:type="spellStart"/>
      <w:r w:rsidR="00EB4273">
        <w:rPr>
          <w:lang w:eastAsia="zh-CN"/>
        </w:rPr>
        <w:t>BigCR</w:t>
      </w:r>
      <w:proofErr w:type="spellEnd"/>
      <w:r w:rsidR="00EB4273">
        <w:rPr>
          <w:lang w:eastAsia="zh-CN"/>
        </w:rPr>
        <w:t xml:space="preserve"> </w:t>
      </w:r>
      <w:r>
        <w:rPr>
          <w:lang w:eastAsia="zh-CN"/>
        </w:rPr>
        <w:t>on</w:t>
      </w:r>
      <w:r w:rsidR="00EB4273">
        <w:rPr>
          <w:lang w:eastAsia="zh-CN"/>
        </w:rPr>
        <w:t xml:space="preserve"> </w:t>
      </w:r>
      <w:r w:rsidR="00950B2D">
        <w:rPr>
          <w:lang w:eastAsia="zh-CN"/>
        </w:rPr>
        <w:t>RRM requirements for intra-band non-collocated scenarios</w:t>
      </w:r>
      <w:r>
        <w:rPr>
          <w:lang w:eastAsia="zh-CN"/>
        </w:rPr>
        <w:t xml:space="preserve"> was endorsed</w:t>
      </w:r>
      <w:r w:rsidR="00C703A9">
        <w:rPr>
          <w:lang w:eastAsia="zh-CN"/>
        </w:rPr>
        <w:t xml:space="preserve"> in [2]</w:t>
      </w:r>
      <w:r>
        <w:rPr>
          <w:lang w:eastAsia="zh-CN"/>
        </w:rPr>
        <w:t>. I</w:t>
      </w:r>
      <w:r w:rsidR="001F679B">
        <w:rPr>
          <w:lang w:eastAsia="zh-CN"/>
        </w:rPr>
        <w:t xml:space="preserve">t was understood the UE </w:t>
      </w:r>
      <w:r w:rsidR="005B4FB1">
        <w:rPr>
          <w:lang w:eastAsia="zh-CN"/>
        </w:rPr>
        <w:t xml:space="preserve">indicating the capability </w:t>
      </w:r>
      <w:r w:rsidR="001F679B">
        <w:rPr>
          <w:rFonts w:cs="v4.2.0"/>
        </w:rPr>
        <w:t>[</w:t>
      </w:r>
      <w:r w:rsidR="001F679B">
        <w:rPr>
          <w:rFonts w:cs="v4.2.0"/>
          <w:i/>
          <w:iCs/>
        </w:rPr>
        <w:t>intraBandNRCA-NonCollocated-r18</w:t>
      </w:r>
      <w:r w:rsidR="001F679B">
        <w:rPr>
          <w:rFonts w:cs="v4.2.0"/>
        </w:rPr>
        <w:t>]</w:t>
      </w:r>
      <w:r w:rsidR="0008402B">
        <w:rPr>
          <w:rFonts w:cs="v4.2.0"/>
        </w:rPr>
        <w:t xml:space="preserve"> </w:t>
      </w:r>
      <w:r w:rsidR="005B4FB1">
        <w:rPr>
          <w:rFonts w:cs="v4.2.0"/>
        </w:rPr>
        <w:t xml:space="preserve">is a Type 2 UE and it </w:t>
      </w:r>
      <w:r w:rsidR="0008402B">
        <w:rPr>
          <w:rFonts w:cs="v4.2.0"/>
        </w:rPr>
        <w:t xml:space="preserve">shall fulfill the MRTD/MTTD </w:t>
      </w:r>
      <w:r w:rsidR="003C4684">
        <w:rPr>
          <w:rFonts w:cs="v4.2.0"/>
        </w:rPr>
        <w:t xml:space="preserve">and the other RRM </w:t>
      </w:r>
      <w:r w:rsidR="0008402B">
        <w:rPr>
          <w:rFonts w:cs="v4.2.0"/>
        </w:rPr>
        <w:t>requirement</w:t>
      </w:r>
      <w:r w:rsidR="003C4684">
        <w:rPr>
          <w:rFonts w:cs="v4.2.0"/>
        </w:rPr>
        <w:t xml:space="preserve">s as </w:t>
      </w:r>
      <w:r w:rsidR="005C6922">
        <w:rPr>
          <w:rFonts w:cs="v4.2.0"/>
        </w:rPr>
        <w:t>defined for inter-band CA. Otherwise, if the UE does not indicate the capability, it is</w:t>
      </w:r>
      <w:r w:rsidR="00C86ABA">
        <w:rPr>
          <w:rFonts w:cs="v4.2.0"/>
        </w:rPr>
        <w:t xml:space="preserve"> a Type 1 UE and shall fulfill the legacy requirements for intra-band CA.  That is, the UE type has been considered as a static </w:t>
      </w:r>
      <w:r w:rsidR="0090773F">
        <w:rPr>
          <w:rFonts w:cs="v4.2.0"/>
        </w:rPr>
        <w:t>UE capability</w:t>
      </w:r>
      <w:r w:rsidR="00676D34">
        <w:rPr>
          <w:rFonts w:cs="v4.2.0"/>
        </w:rPr>
        <w:t xml:space="preserve"> and RRM requirements are defined based on the UE capability indication</w:t>
      </w:r>
      <w:r w:rsidR="00A05BB5">
        <w:rPr>
          <w:rFonts w:cs="v4.2.0"/>
        </w:rPr>
        <w:t xml:space="preserve"> as exampled below on MRTD</w:t>
      </w:r>
      <w:r w:rsidR="0090773F">
        <w:rPr>
          <w:rFonts w:cs="v4.2.0"/>
        </w:rPr>
        <w:t xml:space="preserve">. </w:t>
      </w:r>
      <w:r w:rsidR="00C86ABA">
        <w:rPr>
          <w:rFonts w:cs="v4.2.0"/>
        </w:rPr>
        <w:t xml:space="preserve"> </w:t>
      </w:r>
    </w:p>
    <w:p w14:paraId="2FAD84C7" w14:textId="77777777" w:rsidR="00EB4273" w:rsidRPr="0090773F" w:rsidRDefault="00EB4273" w:rsidP="00EB4273">
      <w:pPr>
        <w:pStyle w:val="Heading3"/>
        <w:rPr>
          <w:i/>
          <w:iCs/>
          <w:lang w:eastAsia="ko-KR"/>
        </w:rPr>
      </w:pPr>
      <w:r w:rsidRPr="0090773F">
        <w:rPr>
          <w:i/>
          <w:iCs/>
          <w:lang w:eastAsia="ko-KR"/>
        </w:rPr>
        <w:t>7.6.</w:t>
      </w:r>
      <w:r w:rsidRPr="0090773F">
        <w:rPr>
          <w:rFonts w:eastAsia="Malgun Gothic"/>
          <w:i/>
          <w:iCs/>
          <w:lang w:eastAsia="ko-KR"/>
        </w:rPr>
        <w:t>4</w:t>
      </w:r>
      <w:r w:rsidRPr="0090773F">
        <w:rPr>
          <w:i/>
          <w:iCs/>
          <w:lang w:eastAsia="ko-KR"/>
        </w:rPr>
        <w:tab/>
        <w:t>Minimum Requirements for NR Carrier Aggregation</w:t>
      </w:r>
    </w:p>
    <w:p w14:paraId="2ECB91BF" w14:textId="77777777" w:rsidR="00EB4273" w:rsidRPr="0090773F" w:rsidRDefault="00EB4273" w:rsidP="00EB4273">
      <w:pPr>
        <w:rPr>
          <w:rFonts w:cs="v4.2.0"/>
          <w:i/>
          <w:iCs/>
        </w:rPr>
      </w:pPr>
      <w:r w:rsidRPr="0090773F">
        <w:rPr>
          <w:rFonts w:cs="v4.2.0"/>
          <w:i/>
          <w:iCs/>
        </w:rPr>
        <w:t xml:space="preserve">For intra-band contiguous </w:t>
      </w:r>
      <w:r w:rsidRPr="0090773F">
        <w:rPr>
          <w:rFonts w:eastAsia="Malgun Gothic" w:cs="v4.2.0"/>
          <w:i/>
          <w:iCs/>
          <w:lang w:eastAsia="zh-CN"/>
        </w:rPr>
        <w:t>CA</w:t>
      </w:r>
      <w:r w:rsidRPr="0090773F">
        <w:rPr>
          <w:rFonts w:cs="v4.2.0"/>
          <w:i/>
          <w:iCs/>
        </w:rPr>
        <w:t>, only</w:t>
      </w:r>
      <w:r w:rsidRPr="0090773F">
        <w:rPr>
          <w:rFonts w:cs="v4.2.0"/>
          <w:i/>
          <w:iCs/>
          <w:lang w:eastAsia="zh-CN"/>
        </w:rPr>
        <w:t xml:space="preserve"> </w:t>
      </w:r>
      <w:r w:rsidRPr="0090773F">
        <w:rPr>
          <w:rFonts w:cs="v4.2.0"/>
          <w:i/>
          <w:iCs/>
        </w:rPr>
        <w:t xml:space="preserve">co-located deployment is </w:t>
      </w:r>
      <w:r w:rsidRPr="0090773F">
        <w:rPr>
          <w:rFonts w:cs="v4.2.0"/>
          <w:i/>
          <w:iCs/>
          <w:lang w:eastAsia="zh-CN"/>
        </w:rPr>
        <w:t>applied.</w:t>
      </w:r>
      <w:r w:rsidRPr="0090773F">
        <w:rPr>
          <w:rFonts w:eastAsia="Malgun Gothic" w:cs="v4.2.0"/>
          <w:i/>
          <w:iCs/>
          <w:lang w:eastAsia="zh-CN"/>
        </w:rPr>
        <w:t xml:space="preserve"> </w:t>
      </w:r>
      <w:r w:rsidRPr="0090773F">
        <w:rPr>
          <w:rFonts w:cs="v4.2.0"/>
          <w:i/>
          <w:iCs/>
        </w:rPr>
        <w:t>For intra-band non-contiguous NR carrier aggregation, the UE not capable of [intraBandNRCA-NonCollocated-r18] shall be capable of handling at least a relative receive timing difference between slot timing of different carriers to be aggregated at the UE receiver as shown in Table 7.6.</w:t>
      </w:r>
      <w:r w:rsidRPr="0090773F">
        <w:rPr>
          <w:rFonts w:eastAsia="Malgun Gothic" w:cs="v4.2.0"/>
          <w:i/>
          <w:iCs/>
        </w:rPr>
        <w:t>4</w:t>
      </w:r>
      <w:r w:rsidRPr="0090773F">
        <w:rPr>
          <w:rFonts w:cs="v4.2.0"/>
          <w:i/>
          <w:iCs/>
        </w:rPr>
        <w:t>-1 below.</w:t>
      </w:r>
    </w:p>
    <w:p w14:paraId="52A322DA" w14:textId="77777777" w:rsidR="00EB4273" w:rsidRPr="0090773F" w:rsidRDefault="00EB4273" w:rsidP="00EB4273">
      <w:pPr>
        <w:rPr>
          <w:rFonts w:cs="v4.2.0"/>
          <w:i/>
          <w:iCs/>
        </w:rPr>
      </w:pPr>
      <w:r w:rsidRPr="0090773F">
        <w:rPr>
          <w:rFonts w:cs="v4.2.0"/>
          <w:i/>
          <w:iCs/>
        </w:rPr>
        <w:t>For FR1 intra-band non-contiguous NR carrier aggregation, the UE shall be capable of handling at least a relative receive timing difference as shown in 7.6.4-2, between slot timing of different FR1 carriers to be aggregated at the UE receiver provided that UE indicates that it is capable of [intraBandNRCA-NonCollocated-r18].</w:t>
      </w:r>
    </w:p>
    <w:p w14:paraId="741738A6" w14:textId="05B74DC0" w:rsidR="00EB4273" w:rsidRPr="008115B0" w:rsidRDefault="0090773F" w:rsidP="001A298C">
      <w:pPr>
        <w:jc w:val="both"/>
        <w:rPr>
          <w:b/>
          <w:bCs/>
          <w:lang w:eastAsia="zh-CN"/>
        </w:rPr>
      </w:pPr>
      <w:r w:rsidRPr="008115B0">
        <w:rPr>
          <w:rFonts w:hint="eastAsia"/>
          <w:b/>
          <w:bCs/>
          <w:lang w:eastAsia="zh-CN"/>
        </w:rPr>
        <w:t>O</w:t>
      </w:r>
      <w:r w:rsidRPr="008115B0">
        <w:rPr>
          <w:b/>
          <w:bCs/>
          <w:lang w:eastAsia="zh-CN"/>
        </w:rPr>
        <w:t xml:space="preserve">bservation #1: </w:t>
      </w:r>
      <w:r w:rsidR="00ED2853" w:rsidRPr="00ED2853">
        <w:rPr>
          <w:lang w:eastAsia="zh-CN"/>
        </w:rPr>
        <w:t>In RRM, t</w:t>
      </w:r>
      <w:r w:rsidRPr="00ED2853">
        <w:rPr>
          <w:rFonts w:cs="v4.2.0"/>
        </w:rPr>
        <w:t>he UE</w:t>
      </w:r>
      <w:r w:rsidRPr="008115B0">
        <w:rPr>
          <w:rFonts w:cs="v4.2.0"/>
        </w:rPr>
        <w:t xml:space="preserve"> type has been considered as </w:t>
      </w:r>
      <w:r w:rsidR="004A751F">
        <w:rPr>
          <w:rFonts w:cs="v4.2.0"/>
        </w:rPr>
        <w:t xml:space="preserve">UE capability </w:t>
      </w:r>
      <w:r w:rsidR="00676D34">
        <w:rPr>
          <w:rFonts w:cs="v4.2.0"/>
        </w:rPr>
        <w:t>and RRM requirements are defined based on the UE capability indication</w:t>
      </w:r>
      <w:r w:rsidRPr="008115B0">
        <w:rPr>
          <w:rFonts w:cs="v4.2.0"/>
        </w:rPr>
        <w:t>.</w:t>
      </w:r>
    </w:p>
    <w:p w14:paraId="7DCEC319" w14:textId="38A3D2D5" w:rsidR="008115B0" w:rsidRDefault="008115B0" w:rsidP="001A298C">
      <w:pPr>
        <w:jc w:val="both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</w:t>
      </w:r>
      <w:r w:rsidR="00F10AE4">
        <w:rPr>
          <w:lang w:eastAsia="zh-CN"/>
        </w:rPr>
        <w:t xml:space="preserve">from RF discussion, a Type 2 UE </w:t>
      </w:r>
      <w:r w:rsidR="00105BAD">
        <w:rPr>
          <w:lang w:eastAsia="zh-CN"/>
        </w:rPr>
        <w:t>may</w:t>
      </w:r>
      <w:r w:rsidR="00886ABA">
        <w:rPr>
          <w:lang w:eastAsia="zh-CN"/>
        </w:rPr>
        <w:t xml:space="preserve"> be configured to </w:t>
      </w:r>
      <w:r w:rsidR="009E5ACC">
        <w:rPr>
          <w:lang w:eastAsia="zh-CN"/>
        </w:rPr>
        <w:t>switch</w:t>
      </w:r>
      <w:r w:rsidR="00F10AE4">
        <w:rPr>
          <w:lang w:eastAsia="zh-CN"/>
        </w:rPr>
        <w:t xml:space="preserve"> </w:t>
      </w:r>
      <w:r w:rsidR="00F10AE4" w:rsidRPr="00BD3892">
        <w:rPr>
          <w:lang w:eastAsia="zh-CN"/>
        </w:rPr>
        <w:t>between Type 1 and Type 2 with a BS signalling.</w:t>
      </w:r>
      <w:r w:rsidR="00105BAD">
        <w:rPr>
          <w:lang w:eastAsia="zh-CN"/>
        </w:rPr>
        <w:t xml:space="preserve"> </w:t>
      </w:r>
      <w:r w:rsidR="008A3232">
        <w:rPr>
          <w:lang w:eastAsia="zh-CN"/>
        </w:rPr>
        <w:t>This means</w:t>
      </w:r>
      <w:r w:rsidR="00F62DA4">
        <w:rPr>
          <w:lang w:eastAsia="zh-CN"/>
        </w:rPr>
        <w:t>,</w:t>
      </w:r>
      <w:r w:rsidR="008A3232">
        <w:rPr>
          <w:lang w:eastAsia="zh-CN"/>
        </w:rPr>
        <w:t xml:space="preserve"> </w:t>
      </w:r>
      <w:r w:rsidR="00F62DA4">
        <w:rPr>
          <w:lang w:eastAsia="zh-CN"/>
        </w:rPr>
        <w:t xml:space="preserve">for a </w:t>
      </w:r>
      <w:r w:rsidR="00244BCE">
        <w:rPr>
          <w:lang w:eastAsia="zh-CN"/>
        </w:rPr>
        <w:t xml:space="preserve">Type 2 </w:t>
      </w:r>
      <w:r w:rsidR="00F62DA4">
        <w:rPr>
          <w:lang w:eastAsia="zh-CN"/>
        </w:rPr>
        <w:t xml:space="preserve">UE </w:t>
      </w:r>
      <w:r w:rsidR="00D94E1C">
        <w:rPr>
          <w:lang w:eastAsia="zh-CN"/>
        </w:rPr>
        <w:t>capable of</w:t>
      </w:r>
      <w:r w:rsidR="00F62DA4">
        <w:rPr>
          <w:lang w:eastAsia="zh-CN"/>
        </w:rPr>
        <w:t xml:space="preserve"> </w:t>
      </w:r>
      <w:r w:rsidR="00F62DA4" w:rsidRPr="00766299">
        <w:rPr>
          <w:i/>
          <w:iCs/>
          <w:lang w:eastAsia="zh-CN"/>
        </w:rPr>
        <w:t>[intraBandNRCA-NonCollocated-r18]</w:t>
      </w:r>
      <w:r w:rsidR="00D94E1C">
        <w:rPr>
          <w:lang w:eastAsia="zh-CN"/>
        </w:rPr>
        <w:t xml:space="preserve">, </w:t>
      </w:r>
      <w:r w:rsidR="008A3232">
        <w:rPr>
          <w:lang w:eastAsia="zh-CN"/>
        </w:rPr>
        <w:t xml:space="preserve">the </w:t>
      </w:r>
      <w:r w:rsidR="00547A0E">
        <w:rPr>
          <w:lang w:eastAsia="zh-CN"/>
        </w:rPr>
        <w:t xml:space="preserve">UE may operate either Type 1 or Type 2 </w:t>
      </w:r>
      <w:r w:rsidR="00244BCE">
        <w:rPr>
          <w:lang w:eastAsia="zh-CN"/>
        </w:rPr>
        <w:t xml:space="preserve">based on network configuration. </w:t>
      </w:r>
      <w:r w:rsidR="00ED2853">
        <w:rPr>
          <w:lang w:eastAsia="zh-CN"/>
        </w:rPr>
        <w:t xml:space="preserve">Although the details of the BS signaling is under discussion, there seems to be consensus on such BS signaling to enable the UE type switching. </w:t>
      </w:r>
    </w:p>
    <w:p w14:paraId="1615E2EE" w14:textId="667DCF8D" w:rsidR="00BF4AA2" w:rsidRDefault="00BF4AA2" w:rsidP="001A298C">
      <w:pPr>
        <w:jc w:val="both"/>
        <w:rPr>
          <w:lang w:eastAsia="zh-CN"/>
        </w:rPr>
      </w:pPr>
      <w:r w:rsidRPr="00ED2853">
        <w:rPr>
          <w:rFonts w:hint="eastAsia"/>
          <w:b/>
          <w:bCs/>
          <w:lang w:eastAsia="zh-CN"/>
        </w:rPr>
        <w:t>O</w:t>
      </w:r>
      <w:r w:rsidRPr="00ED2853">
        <w:rPr>
          <w:b/>
          <w:bCs/>
          <w:lang w:eastAsia="zh-CN"/>
        </w:rPr>
        <w:t>bservation #2:</w:t>
      </w:r>
      <w:r>
        <w:rPr>
          <w:lang w:eastAsia="zh-CN"/>
        </w:rPr>
        <w:t xml:space="preserve"> From RF discussion, a Type 2 UE</w:t>
      </w:r>
      <w:r w:rsidR="009D4D70">
        <w:rPr>
          <w:lang w:eastAsia="zh-CN"/>
        </w:rPr>
        <w:t xml:space="preserve"> </w:t>
      </w:r>
      <w:proofErr w:type="gramStart"/>
      <w:r w:rsidR="009D4D70">
        <w:rPr>
          <w:lang w:eastAsia="zh-CN"/>
        </w:rPr>
        <w:t>i.e.</w:t>
      </w:r>
      <w:proofErr w:type="gramEnd"/>
      <w:r w:rsidR="009D4D70">
        <w:rPr>
          <w:lang w:eastAsia="zh-CN"/>
        </w:rPr>
        <w:t xml:space="preserve"> UE indicating the capability</w:t>
      </w:r>
      <w:r w:rsidR="007F38E5">
        <w:rPr>
          <w:lang w:eastAsia="zh-CN"/>
        </w:rPr>
        <w:t xml:space="preserve"> of</w:t>
      </w:r>
      <w:r w:rsidR="009D4D70">
        <w:rPr>
          <w:lang w:eastAsia="zh-CN"/>
        </w:rPr>
        <w:t xml:space="preserve"> </w:t>
      </w:r>
      <w:r w:rsidR="009D4D70" w:rsidRPr="0090773F">
        <w:rPr>
          <w:rFonts w:cs="v4.2.0"/>
          <w:i/>
          <w:iCs/>
        </w:rPr>
        <w:t>[intraBandNRCA-NonCollocated-r18]</w:t>
      </w:r>
      <w:r>
        <w:rPr>
          <w:lang w:eastAsia="zh-CN"/>
        </w:rPr>
        <w:t xml:space="preserve"> may operate either Type 1 or Type 2 based on </w:t>
      </w:r>
      <w:r w:rsidR="008068B8">
        <w:rPr>
          <w:lang w:eastAsia="zh-CN"/>
        </w:rPr>
        <w:t>BS signaling</w:t>
      </w:r>
      <w:r w:rsidR="00ED2853">
        <w:rPr>
          <w:lang w:eastAsia="zh-CN"/>
        </w:rPr>
        <w:t xml:space="preserve">. </w:t>
      </w:r>
    </w:p>
    <w:p w14:paraId="2DEF7C75" w14:textId="77777777" w:rsidR="00BD2C7C" w:rsidRDefault="00BC624B" w:rsidP="001A298C">
      <w:pPr>
        <w:jc w:val="both"/>
        <w:rPr>
          <w:lang w:eastAsia="zh-CN"/>
        </w:rPr>
      </w:pPr>
      <w:r>
        <w:rPr>
          <w:lang w:eastAsia="zh-CN"/>
        </w:rPr>
        <w:t xml:space="preserve">As a Type 2 UE may operate Type 1 architecture, </w:t>
      </w:r>
      <w:r w:rsidR="008068B8">
        <w:rPr>
          <w:lang w:eastAsia="zh-CN"/>
        </w:rPr>
        <w:t xml:space="preserve">the RRM requirement </w:t>
      </w:r>
      <w:r w:rsidR="00FF180D">
        <w:rPr>
          <w:lang w:eastAsia="zh-CN"/>
        </w:rPr>
        <w:t xml:space="preserve">shall not </w:t>
      </w:r>
      <w:r>
        <w:rPr>
          <w:lang w:eastAsia="zh-CN"/>
        </w:rPr>
        <w:t>consider UE capability</w:t>
      </w:r>
      <w:r w:rsidR="00397D21">
        <w:rPr>
          <w:lang w:eastAsia="zh-CN"/>
        </w:rPr>
        <w:t xml:space="preserve"> alone, instead it is dependent on the UE Type in operation based on BS signaling.</w:t>
      </w:r>
      <w:r w:rsidR="00AF250A">
        <w:rPr>
          <w:lang w:eastAsia="zh-CN"/>
        </w:rPr>
        <w:t xml:space="preserve"> For instance, if a Type 2 UE is configured to operate Type 1 from the BS signaling</w:t>
      </w:r>
      <w:r w:rsidR="00AF6EFD">
        <w:rPr>
          <w:lang w:eastAsia="zh-CN"/>
        </w:rPr>
        <w:t xml:space="preserve">, the RRM requirements for Type 1 UE shall apply. Therefore, the RRM requirements need to be adapted based on the UE type in operation as indicated </w:t>
      </w:r>
      <w:r w:rsidR="00BD2C7C">
        <w:rPr>
          <w:lang w:eastAsia="zh-CN"/>
        </w:rPr>
        <w:t xml:space="preserve">by the BS signaling. </w:t>
      </w:r>
    </w:p>
    <w:p w14:paraId="4D4ED116" w14:textId="77777777" w:rsidR="007F38E5" w:rsidRDefault="00BD2C7C" w:rsidP="001A298C">
      <w:pPr>
        <w:jc w:val="both"/>
        <w:rPr>
          <w:b/>
          <w:bCs/>
          <w:lang w:eastAsia="zh-CN"/>
        </w:rPr>
      </w:pPr>
      <w:r w:rsidRPr="0038612D">
        <w:rPr>
          <w:b/>
          <w:bCs/>
          <w:lang w:eastAsia="zh-CN"/>
        </w:rPr>
        <w:t>Proposal 1: If UE type switching is allowed, the RRM requirements need to be adapted based on the UE type in operation</w:t>
      </w:r>
      <w:r w:rsidR="0038612D" w:rsidRPr="0038612D">
        <w:rPr>
          <w:b/>
          <w:bCs/>
          <w:lang w:eastAsia="zh-CN"/>
        </w:rPr>
        <w:t xml:space="preserve"> as indicated by the BS signaling. </w:t>
      </w:r>
    </w:p>
    <w:p w14:paraId="26D18DF1" w14:textId="2C3DABF4" w:rsidR="004B1B07" w:rsidRPr="00A05BB5" w:rsidRDefault="004B1B07" w:rsidP="001A298C">
      <w:pPr>
        <w:jc w:val="both"/>
        <w:rPr>
          <w:lang w:eastAsia="zh-CN"/>
        </w:rPr>
      </w:pPr>
      <w:r w:rsidRPr="00766299">
        <w:rPr>
          <w:lang w:eastAsia="zh-CN"/>
        </w:rPr>
        <w:t xml:space="preserve">Regarding to the BS signaling, we </w:t>
      </w:r>
      <w:r>
        <w:rPr>
          <w:lang w:eastAsia="zh-CN"/>
        </w:rPr>
        <w:t xml:space="preserve">believe </w:t>
      </w:r>
      <w:r>
        <w:t xml:space="preserve">it is </w:t>
      </w:r>
      <w:r w:rsidR="00A05BB5">
        <w:t>better</w:t>
      </w:r>
      <w:r>
        <w:t xml:space="preserve"> for the UE to have explicit indication of the Type 2 operation</w:t>
      </w:r>
      <w:r w:rsidR="00A05BB5">
        <w:t xml:space="preserve"> [3]</w:t>
      </w:r>
      <w:r>
        <w:t>.</w:t>
      </w:r>
      <w:r w:rsidR="00A05BB5">
        <w:t xml:space="preserve"> This would be </w:t>
      </w:r>
      <w:r w:rsidR="009612E9">
        <w:t xml:space="preserve">clearer </w:t>
      </w:r>
      <w:r w:rsidR="00A05BB5">
        <w:t xml:space="preserve">for UE to determine the RRM requirements applicable based on the </w:t>
      </w:r>
      <w:r w:rsidR="009612E9">
        <w:t>explicit indication.</w:t>
      </w:r>
      <w:r>
        <w:t xml:space="preserve"> Further, since the Type 2 CA/DC operation is optional to support for UEs, there will have to be a UE capability for that, and as </w:t>
      </w:r>
      <w:r>
        <w:lastRenderedPageBreak/>
        <w:t xml:space="preserve">per normal RAN2 rules (see also RAN2 LSs to RAN1 and RAN4 in </w:t>
      </w:r>
      <w:hyperlink r:id="rId13" w:history="1">
        <w:r w:rsidRPr="00CC1CCD">
          <w:rPr>
            <w:rStyle w:val="Hyperlink"/>
          </w:rPr>
          <w:t>R2-2002378</w:t>
        </w:r>
      </w:hyperlink>
      <w:r>
        <w:t xml:space="preserve"> and </w:t>
      </w:r>
      <w:hyperlink r:id="rId14" w:history="1">
        <w:r w:rsidRPr="00CC1CCD">
          <w:rPr>
            <w:rStyle w:val="Hyperlink"/>
          </w:rPr>
          <w:t>R2-2306810</w:t>
        </w:r>
      </w:hyperlink>
      <w:r>
        <w:t xml:space="preserve"> on how to define UE capabilities and corresponding signalling), there should be explicit RRC configuration for each capability.</w:t>
      </w:r>
    </w:p>
    <w:p w14:paraId="20828558" w14:textId="324097F6" w:rsidR="00B34ECA" w:rsidRDefault="00B34ECA" w:rsidP="00766299">
      <w:pPr>
        <w:ind w:left="201" w:hangingChars="100" w:hanging="201"/>
        <w:rPr>
          <w:b/>
          <w:bCs/>
        </w:rPr>
      </w:pPr>
      <w:r w:rsidRPr="00185AF6">
        <w:rPr>
          <w:b/>
          <w:bCs/>
        </w:rPr>
        <w:t>Proposal 2:</w:t>
      </w:r>
      <w:r w:rsidRPr="00615323">
        <w:rPr>
          <w:b/>
          <w:bCs/>
        </w:rPr>
        <w:t xml:space="preserve"> Request RAN2 to create </w:t>
      </w:r>
      <w:r w:rsidRPr="00185AF6">
        <w:rPr>
          <w:b/>
          <w:bCs/>
        </w:rPr>
        <w:t>explicit RRC signalling to indicate that UE is operating under</w:t>
      </w:r>
      <w:r w:rsidRPr="00615323">
        <w:rPr>
          <w:b/>
          <w:bCs/>
        </w:rPr>
        <w:t xml:space="preserve"> </w:t>
      </w:r>
      <w:r>
        <w:rPr>
          <w:b/>
          <w:bCs/>
        </w:rPr>
        <w:t xml:space="preserve">Type 1 or </w:t>
      </w:r>
      <w:r w:rsidRPr="00615323">
        <w:rPr>
          <w:b/>
          <w:bCs/>
        </w:rPr>
        <w:t>Type 2 CA/DC.</w:t>
      </w:r>
    </w:p>
    <w:p w14:paraId="3743B466" w14:textId="1B406E28" w:rsidR="00ED2853" w:rsidRPr="0038612D" w:rsidRDefault="002B7F00" w:rsidP="001A298C">
      <w:pPr>
        <w:jc w:val="both"/>
        <w:rPr>
          <w:b/>
          <w:bCs/>
          <w:lang w:eastAsia="zh-CN"/>
        </w:rPr>
      </w:pPr>
      <w:r w:rsidRPr="00766299">
        <w:t>Based on the</w:t>
      </w:r>
      <w:r>
        <w:t xml:space="preserve"> proposals, we provide the </w:t>
      </w:r>
      <w:proofErr w:type="spellStart"/>
      <w:r>
        <w:t>draftCR</w:t>
      </w:r>
      <w:proofErr w:type="spellEnd"/>
      <w:r>
        <w:t xml:space="preserve"> illustrating the impact on MRTD/MTTD due to UE type switching [4]. The details can be further discussed pending on RF conclusion. </w:t>
      </w:r>
      <w:r w:rsidR="00397D21" w:rsidRPr="0038612D">
        <w:rPr>
          <w:b/>
          <w:bCs/>
          <w:lang w:eastAsia="zh-CN"/>
        </w:rPr>
        <w:t xml:space="preserve"> </w:t>
      </w:r>
    </w:p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2F3B5F9D" w14:textId="4F53332B" w:rsidR="00C41508" w:rsidRDefault="00AD6A58" w:rsidP="005C51C5">
      <w:pPr>
        <w:jc w:val="both"/>
      </w:pPr>
      <w:r>
        <w:t>This contribution</w:t>
      </w:r>
      <w:r w:rsidR="007F187B">
        <w:t xml:space="preserve"> </w:t>
      </w:r>
      <w:r w:rsidR="003E7A74">
        <w:t>discusses the</w:t>
      </w:r>
      <w:r w:rsidR="00B34D22">
        <w:t xml:space="preserve"> potential impact to</w:t>
      </w:r>
      <w:r w:rsidR="003E7A74">
        <w:t xml:space="preserve"> </w:t>
      </w:r>
      <w:r w:rsidR="00B34D22">
        <w:t xml:space="preserve">RRM </w:t>
      </w:r>
      <w:r w:rsidR="002F25C2">
        <w:t xml:space="preserve">requirements for non-collocated FR1 </w:t>
      </w:r>
      <w:r w:rsidR="00B34D22">
        <w:t>intra-band scenarios due to UE type switching being discussed in RF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7F7CAC8F" w14:textId="2D0AD58C" w:rsidR="00B34ECA" w:rsidRPr="00766299" w:rsidRDefault="00B34ECA" w:rsidP="00B34ECA">
      <w:pPr>
        <w:jc w:val="both"/>
        <w:rPr>
          <w:rFonts w:cs="v4.2.0"/>
        </w:rPr>
      </w:pPr>
      <w:r w:rsidRPr="008115B0">
        <w:rPr>
          <w:rFonts w:hint="eastAsia"/>
          <w:b/>
          <w:bCs/>
          <w:lang w:eastAsia="zh-CN"/>
        </w:rPr>
        <w:t>O</w:t>
      </w:r>
      <w:r w:rsidRPr="008115B0">
        <w:rPr>
          <w:b/>
          <w:bCs/>
          <w:lang w:eastAsia="zh-CN"/>
        </w:rPr>
        <w:t xml:space="preserve">bservation #1: </w:t>
      </w:r>
      <w:r w:rsidRPr="00ED2853">
        <w:rPr>
          <w:lang w:eastAsia="zh-CN"/>
        </w:rPr>
        <w:t>In RRM, t</w:t>
      </w:r>
      <w:r w:rsidRPr="00ED2853">
        <w:rPr>
          <w:rFonts w:cs="v4.2.0"/>
        </w:rPr>
        <w:t>he UE</w:t>
      </w:r>
      <w:r w:rsidRPr="008115B0">
        <w:rPr>
          <w:rFonts w:cs="v4.2.0"/>
        </w:rPr>
        <w:t xml:space="preserve"> type has been con</w:t>
      </w:r>
      <w:r w:rsidRPr="00766299">
        <w:rPr>
          <w:rFonts w:cs="v4.2.0"/>
        </w:rPr>
        <w:t>sidered as UE capability and RRM requirements are defined based on the UE capability indication.</w:t>
      </w:r>
    </w:p>
    <w:p w14:paraId="4222176B" w14:textId="77777777" w:rsidR="00B34ECA" w:rsidRPr="00766299" w:rsidRDefault="00B34ECA" w:rsidP="00B34ECA">
      <w:pPr>
        <w:jc w:val="both"/>
        <w:rPr>
          <w:lang w:eastAsia="zh-CN"/>
        </w:rPr>
      </w:pPr>
      <w:r w:rsidRPr="00766299">
        <w:rPr>
          <w:rFonts w:hint="eastAsia"/>
          <w:b/>
          <w:bCs/>
          <w:lang w:eastAsia="zh-CN"/>
        </w:rPr>
        <w:t>O</w:t>
      </w:r>
      <w:r w:rsidRPr="00766299">
        <w:rPr>
          <w:b/>
          <w:bCs/>
          <w:lang w:eastAsia="zh-CN"/>
        </w:rPr>
        <w:t>bservation #2:</w:t>
      </w:r>
      <w:r w:rsidRPr="00766299">
        <w:rPr>
          <w:lang w:eastAsia="zh-CN"/>
        </w:rPr>
        <w:t xml:space="preserve"> From RF discussion, a Type 2 UE </w:t>
      </w:r>
      <w:proofErr w:type="gramStart"/>
      <w:r w:rsidRPr="00766299">
        <w:rPr>
          <w:lang w:eastAsia="zh-CN"/>
        </w:rPr>
        <w:t>i.e.</w:t>
      </w:r>
      <w:proofErr w:type="gramEnd"/>
      <w:r w:rsidRPr="00766299">
        <w:rPr>
          <w:lang w:eastAsia="zh-CN"/>
        </w:rPr>
        <w:t xml:space="preserve"> UE indicating the capability of </w:t>
      </w:r>
      <w:r w:rsidRPr="00766299">
        <w:rPr>
          <w:rFonts w:cs="v4.2.0"/>
          <w:i/>
          <w:iCs/>
        </w:rPr>
        <w:t>[intraBandNRCA-NonCollocated-r18]</w:t>
      </w:r>
      <w:r w:rsidRPr="00766299">
        <w:rPr>
          <w:lang w:eastAsia="zh-CN"/>
        </w:rPr>
        <w:t xml:space="preserve"> may operate either Type 1 or Type 2 based on BS signaling. </w:t>
      </w:r>
    </w:p>
    <w:p w14:paraId="6EAF84D8" w14:textId="5D9EE448" w:rsidR="00766299" w:rsidRPr="00766299" w:rsidRDefault="00B34ECA" w:rsidP="00B34ECA">
      <w:pPr>
        <w:jc w:val="both"/>
        <w:rPr>
          <w:b/>
          <w:bCs/>
          <w:lang w:eastAsia="zh-CN"/>
        </w:rPr>
      </w:pPr>
      <w:r w:rsidRPr="00766299">
        <w:rPr>
          <w:b/>
          <w:bCs/>
          <w:lang w:eastAsia="zh-CN"/>
        </w:rPr>
        <w:t xml:space="preserve">Proposal 1: If UE type switching is allowed, the RRM requirements need to be adapted based on the UE type in operation as indicated by the BS signaling. </w:t>
      </w:r>
    </w:p>
    <w:p w14:paraId="4862A551" w14:textId="33A8943F" w:rsidR="00766299" w:rsidRPr="00766299" w:rsidRDefault="00DA59A2" w:rsidP="00766299">
      <w:pPr>
        <w:jc w:val="both"/>
      </w:pPr>
      <w:r w:rsidRPr="00766299">
        <w:rPr>
          <w:b/>
          <w:bCs/>
        </w:rPr>
        <w:t xml:space="preserve">Proposal 2: </w:t>
      </w:r>
      <w:r w:rsidRPr="00766299">
        <w:rPr>
          <w:b/>
          <w:bCs/>
          <w:lang w:eastAsia="zh-CN"/>
        </w:rPr>
        <w:t>Request</w:t>
      </w:r>
      <w:r w:rsidRPr="00766299">
        <w:rPr>
          <w:b/>
          <w:bCs/>
        </w:rPr>
        <w:t xml:space="preserve"> RAN2 to create explicit RRC signalling to indicate that UE is operating under Type 1 or Type 2 CA/DC</w:t>
      </w:r>
      <w:r w:rsidR="00766299" w:rsidRPr="00766299">
        <w:rPr>
          <w:b/>
          <w:bCs/>
        </w:rPr>
        <w:t>.</w:t>
      </w:r>
      <w:r w:rsidRPr="00766299" w:rsidDel="00B34ECA">
        <w:rPr>
          <w:b/>
          <w:bCs/>
          <w:lang w:eastAsia="zh-CN"/>
        </w:rPr>
        <w:t xml:space="preserve"> </w:t>
      </w:r>
      <w:bookmarkStart w:id="0" w:name="_Hlk111024595"/>
    </w:p>
    <w:p w14:paraId="3DAFBD41" w14:textId="0E96C079" w:rsidR="003B659E" w:rsidRPr="00766299" w:rsidRDefault="003B659E" w:rsidP="0008612A">
      <w:pPr>
        <w:pStyle w:val="RAN4H1"/>
      </w:pPr>
      <w:r w:rsidRPr="00766299">
        <w:t>References</w:t>
      </w:r>
    </w:p>
    <w:p w14:paraId="4222821B" w14:textId="77777777" w:rsidR="007432CC" w:rsidRPr="00766299" w:rsidRDefault="00B037BC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66299">
        <w:t>R4-23</w:t>
      </w:r>
      <w:r w:rsidR="00380C2A" w:rsidRPr="00766299">
        <w:t>10300,</w:t>
      </w:r>
      <w:r w:rsidR="007432CC" w:rsidRPr="00766299">
        <w:t xml:space="preserve"> WF on UE RF requirements for intra-band non-collocated EN-DC/NR-CA deployment, KDDI</w:t>
      </w:r>
    </w:p>
    <w:p w14:paraId="68E495F7" w14:textId="0BD61169" w:rsidR="00CC113E" w:rsidRPr="00766299" w:rsidRDefault="003A7E19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66299">
        <w:rPr>
          <w:rFonts w:hint="eastAsia"/>
          <w:lang w:eastAsia="zh-CN"/>
        </w:rPr>
        <w:t>R</w:t>
      </w:r>
      <w:r w:rsidRPr="00766299">
        <w:rPr>
          <w:lang w:eastAsia="zh-CN"/>
        </w:rPr>
        <w:t xml:space="preserve">4-2306399, </w:t>
      </w:r>
      <w:r w:rsidRPr="00766299">
        <w:t>Draft Big CR on RRM requirements for support of intra-band non-collocated EN-DC/NR-CA deployment, Huawei</w:t>
      </w:r>
    </w:p>
    <w:p w14:paraId="2E66A59D" w14:textId="7A00DFCD" w:rsidR="00A5737E" w:rsidRPr="00766299" w:rsidRDefault="00A5737E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66299">
        <w:rPr>
          <w:lang w:eastAsia="zh-CN"/>
        </w:rPr>
        <w:t>R4-23</w:t>
      </w:r>
      <w:r w:rsidR="006963FE" w:rsidRPr="00766299">
        <w:rPr>
          <w:lang w:eastAsia="zh-CN"/>
        </w:rPr>
        <w:t>1148</w:t>
      </w:r>
      <w:r w:rsidR="006963FE" w:rsidRPr="00766299">
        <w:t xml:space="preserve">4, </w:t>
      </w:r>
      <w:proofErr w:type="gramStart"/>
      <w:r w:rsidR="006963FE" w:rsidRPr="00766299">
        <w:t>Non-co-</w:t>
      </w:r>
      <w:proofErr w:type="gramEnd"/>
      <w:r w:rsidR="006963FE" w:rsidRPr="00766299">
        <w:t>loc indication and default UE type, Nokia, Nokia Shanghai Bell</w:t>
      </w:r>
    </w:p>
    <w:p w14:paraId="46717F8E" w14:textId="70FC5713" w:rsidR="00A5737E" w:rsidRPr="00766299" w:rsidRDefault="00A5737E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66299">
        <w:rPr>
          <w:rFonts w:hint="eastAsia"/>
        </w:rPr>
        <w:t>R</w:t>
      </w:r>
      <w:r w:rsidRPr="00766299">
        <w:t xml:space="preserve">4-2311579, </w:t>
      </w:r>
      <w:proofErr w:type="spellStart"/>
      <w:r w:rsidRPr="00766299">
        <w:t>draftCR</w:t>
      </w:r>
      <w:proofErr w:type="spellEnd"/>
      <w:r w:rsidRPr="00766299">
        <w:t xml:space="preserve"> on MRTD/MTTD due to UE type switching, Nokia, Nokia Shanghai Bell</w:t>
      </w:r>
    </w:p>
    <w:bookmarkEnd w:id="0"/>
    <w:p w14:paraId="5E52C3D9" w14:textId="77777777" w:rsidR="0081378D" w:rsidRPr="00C6508E" w:rsidRDefault="0081378D" w:rsidP="0081378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</w:pPr>
    </w:p>
    <w:sectPr w:rsidR="0081378D" w:rsidRPr="00C650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6031D" w14:textId="77777777" w:rsidR="000C48F8" w:rsidRDefault="000C48F8" w:rsidP="00001C9B">
      <w:pPr>
        <w:spacing w:after="0" w:line="240" w:lineRule="auto"/>
      </w:pPr>
      <w:r>
        <w:separator/>
      </w:r>
    </w:p>
  </w:endnote>
  <w:endnote w:type="continuationSeparator" w:id="0">
    <w:p w14:paraId="0EA3E924" w14:textId="77777777" w:rsidR="000C48F8" w:rsidRDefault="000C48F8" w:rsidP="00001C9B">
      <w:pPr>
        <w:spacing w:after="0" w:line="240" w:lineRule="auto"/>
      </w:pPr>
      <w:r>
        <w:continuationSeparator/>
      </w:r>
    </w:p>
  </w:endnote>
  <w:endnote w:type="continuationNotice" w:id="1">
    <w:p w14:paraId="7BF85FDB" w14:textId="77777777" w:rsidR="000C48F8" w:rsidRDefault="000C48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DC240" w14:textId="77777777" w:rsidR="000C48F8" w:rsidRDefault="000C48F8" w:rsidP="00001C9B">
      <w:pPr>
        <w:spacing w:after="0" w:line="240" w:lineRule="auto"/>
      </w:pPr>
      <w:r>
        <w:separator/>
      </w:r>
    </w:p>
  </w:footnote>
  <w:footnote w:type="continuationSeparator" w:id="0">
    <w:p w14:paraId="200A62C5" w14:textId="77777777" w:rsidR="000C48F8" w:rsidRDefault="000C48F8" w:rsidP="00001C9B">
      <w:pPr>
        <w:spacing w:after="0" w:line="240" w:lineRule="auto"/>
      </w:pPr>
      <w:r>
        <w:continuationSeparator/>
      </w:r>
    </w:p>
  </w:footnote>
  <w:footnote w:type="continuationNotice" w:id="1">
    <w:p w14:paraId="32CE6B75" w14:textId="77777777" w:rsidR="000C48F8" w:rsidRDefault="000C48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5EE"/>
    <w:multiLevelType w:val="hybridMultilevel"/>
    <w:tmpl w:val="5672C856"/>
    <w:lvl w:ilvl="0" w:tplc="550893A2">
      <w:start w:val="1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893A2">
      <w:start w:val="1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0732"/>
    <w:multiLevelType w:val="hybridMultilevel"/>
    <w:tmpl w:val="58C85B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77469CD"/>
    <w:multiLevelType w:val="hybridMultilevel"/>
    <w:tmpl w:val="56989E6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869BA"/>
    <w:multiLevelType w:val="hybridMultilevel"/>
    <w:tmpl w:val="F0209DD0"/>
    <w:lvl w:ilvl="0" w:tplc="D666B0EE">
      <w:start w:val="1"/>
      <w:numFmt w:val="bullet"/>
      <w:lvlText w:val="-"/>
      <w:lvlJc w:val="left"/>
      <w:pPr>
        <w:ind w:left="1129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B90BA1"/>
    <w:multiLevelType w:val="hybridMultilevel"/>
    <w:tmpl w:val="CE841B84"/>
    <w:lvl w:ilvl="0" w:tplc="4ADE814C"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B13A4"/>
    <w:multiLevelType w:val="hybridMultilevel"/>
    <w:tmpl w:val="75524A5A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56460"/>
    <w:multiLevelType w:val="hybridMultilevel"/>
    <w:tmpl w:val="F4BEB7A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613730"/>
    <w:multiLevelType w:val="hybridMultilevel"/>
    <w:tmpl w:val="C47442D0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7D082D"/>
    <w:multiLevelType w:val="hybridMultilevel"/>
    <w:tmpl w:val="F5127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21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81E4A"/>
    <w:multiLevelType w:val="hybridMultilevel"/>
    <w:tmpl w:val="DC2039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42A3AF2">
      <w:start w:val="1"/>
      <w:numFmt w:val="bullet"/>
      <w:lvlText w:val=""/>
      <w:lvlJc w:val="left"/>
      <w:pPr>
        <w:ind w:left="1656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14"/>
  </w:num>
  <w:num w:numId="5">
    <w:abstractNumId w:val="23"/>
  </w:num>
  <w:num w:numId="6">
    <w:abstractNumId w:val="4"/>
  </w:num>
  <w:num w:numId="7">
    <w:abstractNumId w:val="12"/>
  </w:num>
  <w:num w:numId="8">
    <w:abstractNumId w:val="25"/>
  </w:num>
  <w:num w:numId="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</w:num>
  <w:num w:numId="11">
    <w:abstractNumId w:val="20"/>
  </w:num>
  <w:num w:numId="12">
    <w:abstractNumId w:val="24"/>
  </w:num>
  <w:num w:numId="13">
    <w:abstractNumId w:val="14"/>
  </w:num>
  <w:num w:numId="14">
    <w:abstractNumId w:val="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  <w:lvlOverride w:ilvl="0">
      <w:startOverride w:val="1"/>
    </w:lvlOverride>
  </w:num>
  <w:num w:numId="21">
    <w:abstractNumId w:val="14"/>
  </w:num>
  <w:num w:numId="22">
    <w:abstractNumId w:val="14"/>
  </w:num>
  <w:num w:numId="23">
    <w:abstractNumId w:val="11"/>
  </w:num>
  <w:num w:numId="24">
    <w:abstractNumId w:val="0"/>
  </w:num>
  <w:num w:numId="25">
    <w:abstractNumId w:val="14"/>
  </w:num>
  <w:num w:numId="26">
    <w:abstractNumId w:val="14"/>
    <w:lvlOverride w:ilvl="0">
      <w:startOverride w:val="1"/>
    </w:lvlOverride>
  </w:num>
  <w:num w:numId="27">
    <w:abstractNumId w:val="8"/>
  </w:num>
  <w:num w:numId="28">
    <w:abstractNumId w:val="13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9"/>
  </w:num>
  <w:num w:numId="31">
    <w:abstractNumId w:val="20"/>
  </w:num>
  <w:num w:numId="32">
    <w:abstractNumId w:val="2"/>
  </w:num>
  <w:num w:numId="33">
    <w:abstractNumId w:val="22"/>
  </w:num>
  <w:num w:numId="34">
    <w:abstractNumId w:val="21"/>
  </w:num>
  <w:num w:numId="35">
    <w:abstractNumId w:val="10"/>
  </w:num>
  <w:num w:numId="36">
    <w:abstractNumId w:val="7"/>
  </w:num>
  <w:num w:numId="37">
    <w:abstractNumId w:val="17"/>
  </w:num>
  <w:num w:numId="38">
    <w:abstractNumId w:val="6"/>
  </w:num>
  <w:num w:numId="39">
    <w:abstractNumId w:val="2"/>
  </w:num>
  <w:num w:numId="40">
    <w:abstractNumId w:val="22"/>
  </w:num>
  <w:num w:numId="41">
    <w:abstractNumId w:val="16"/>
  </w:num>
  <w:num w:numId="42">
    <w:abstractNumId w:val="18"/>
  </w:num>
  <w:num w:numId="43">
    <w:abstractNumId w:val="5"/>
  </w:num>
  <w:num w:numId="4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91B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19AF"/>
    <w:rsid w:val="00032E57"/>
    <w:rsid w:val="000354DC"/>
    <w:rsid w:val="000359EE"/>
    <w:rsid w:val="00035BA7"/>
    <w:rsid w:val="00036FA0"/>
    <w:rsid w:val="000378C5"/>
    <w:rsid w:val="00041835"/>
    <w:rsid w:val="00041EDF"/>
    <w:rsid w:val="00042879"/>
    <w:rsid w:val="000429BA"/>
    <w:rsid w:val="00042BDC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89E"/>
    <w:rsid w:val="00080D17"/>
    <w:rsid w:val="00081625"/>
    <w:rsid w:val="00081F3C"/>
    <w:rsid w:val="00082288"/>
    <w:rsid w:val="0008371C"/>
    <w:rsid w:val="0008402B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35D6"/>
    <w:rsid w:val="000C48F8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0D66"/>
    <w:rsid w:val="000E1ACC"/>
    <w:rsid w:val="000E2CDC"/>
    <w:rsid w:val="000E4918"/>
    <w:rsid w:val="000E76F0"/>
    <w:rsid w:val="000E7D31"/>
    <w:rsid w:val="000F0C58"/>
    <w:rsid w:val="000F0D5F"/>
    <w:rsid w:val="000F0D85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05BAD"/>
    <w:rsid w:val="0010655A"/>
    <w:rsid w:val="00110C56"/>
    <w:rsid w:val="001111E0"/>
    <w:rsid w:val="0011203E"/>
    <w:rsid w:val="001140A3"/>
    <w:rsid w:val="001153F3"/>
    <w:rsid w:val="0011548D"/>
    <w:rsid w:val="00115687"/>
    <w:rsid w:val="00115CE9"/>
    <w:rsid w:val="001173F8"/>
    <w:rsid w:val="0011760E"/>
    <w:rsid w:val="00117630"/>
    <w:rsid w:val="00120A86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E9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5AF6"/>
    <w:rsid w:val="00186A19"/>
    <w:rsid w:val="00190D84"/>
    <w:rsid w:val="00191A64"/>
    <w:rsid w:val="00192EF5"/>
    <w:rsid w:val="0019403E"/>
    <w:rsid w:val="00194A57"/>
    <w:rsid w:val="00194ED3"/>
    <w:rsid w:val="001A0338"/>
    <w:rsid w:val="001A0509"/>
    <w:rsid w:val="001A0ADB"/>
    <w:rsid w:val="001A2691"/>
    <w:rsid w:val="001A298C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CCE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28AB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679B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4E3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3A4"/>
    <w:rsid w:val="0023471E"/>
    <w:rsid w:val="002349A3"/>
    <w:rsid w:val="00234F03"/>
    <w:rsid w:val="00235125"/>
    <w:rsid w:val="00235E29"/>
    <w:rsid w:val="00235E2B"/>
    <w:rsid w:val="00235F5C"/>
    <w:rsid w:val="00237507"/>
    <w:rsid w:val="00240DFD"/>
    <w:rsid w:val="00241768"/>
    <w:rsid w:val="00241CE0"/>
    <w:rsid w:val="00242869"/>
    <w:rsid w:val="00244343"/>
    <w:rsid w:val="00244381"/>
    <w:rsid w:val="00244BCE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300"/>
    <w:rsid w:val="00263753"/>
    <w:rsid w:val="00263A36"/>
    <w:rsid w:val="002739DD"/>
    <w:rsid w:val="00273E76"/>
    <w:rsid w:val="00273E9C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2B9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B7F00"/>
    <w:rsid w:val="002C0521"/>
    <w:rsid w:val="002C2D19"/>
    <w:rsid w:val="002C37C8"/>
    <w:rsid w:val="002C3B16"/>
    <w:rsid w:val="002C4340"/>
    <w:rsid w:val="002C64F7"/>
    <w:rsid w:val="002C74C7"/>
    <w:rsid w:val="002C79EA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922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DA5"/>
    <w:rsid w:val="00310F7F"/>
    <w:rsid w:val="003119CB"/>
    <w:rsid w:val="00311A39"/>
    <w:rsid w:val="00312F06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24F01"/>
    <w:rsid w:val="00325026"/>
    <w:rsid w:val="0032529C"/>
    <w:rsid w:val="00327E3B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5A44"/>
    <w:rsid w:val="00347AFF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1B71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0C2A"/>
    <w:rsid w:val="0038109D"/>
    <w:rsid w:val="003822A3"/>
    <w:rsid w:val="00382B81"/>
    <w:rsid w:val="00384289"/>
    <w:rsid w:val="003856AE"/>
    <w:rsid w:val="0038612D"/>
    <w:rsid w:val="0038668D"/>
    <w:rsid w:val="00387146"/>
    <w:rsid w:val="0038714C"/>
    <w:rsid w:val="00387E80"/>
    <w:rsid w:val="003902F3"/>
    <w:rsid w:val="00390CE8"/>
    <w:rsid w:val="00391390"/>
    <w:rsid w:val="003914B2"/>
    <w:rsid w:val="00392267"/>
    <w:rsid w:val="00395465"/>
    <w:rsid w:val="00397AAE"/>
    <w:rsid w:val="00397D21"/>
    <w:rsid w:val="003A0EC9"/>
    <w:rsid w:val="003A2DB7"/>
    <w:rsid w:val="003A2F71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A7E19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64D"/>
    <w:rsid w:val="003B6AF2"/>
    <w:rsid w:val="003C09FB"/>
    <w:rsid w:val="003C1385"/>
    <w:rsid w:val="003C24E8"/>
    <w:rsid w:val="003C380C"/>
    <w:rsid w:val="003C3850"/>
    <w:rsid w:val="003C3C66"/>
    <w:rsid w:val="003C451D"/>
    <w:rsid w:val="003C4684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539"/>
    <w:rsid w:val="00417AA0"/>
    <w:rsid w:val="00417D52"/>
    <w:rsid w:val="00421705"/>
    <w:rsid w:val="00421B9B"/>
    <w:rsid w:val="004237A6"/>
    <w:rsid w:val="004263C9"/>
    <w:rsid w:val="0042644D"/>
    <w:rsid w:val="00427818"/>
    <w:rsid w:val="00427BAA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4B73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F38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82"/>
    <w:rsid w:val="00475997"/>
    <w:rsid w:val="004764F3"/>
    <w:rsid w:val="00476D88"/>
    <w:rsid w:val="00477936"/>
    <w:rsid w:val="00480278"/>
    <w:rsid w:val="00480922"/>
    <w:rsid w:val="00480DB4"/>
    <w:rsid w:val="00481568"/>
    <w:rsid w:val="00482783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62B"/>
    <w:rsid w:val="00494F51"/>
    <w:rsid w:val="00495175"/>
    <w:rsid w:val="00495421"/>
    <w:rsid w:val="004957A2"/>
    <w:rsid w:val="004969A1"/>
    <w:rsid w:val="004978E7"/>
    <w:rsid w:val="004A01B5"/>
    <w:rsid w:val="004A05CD"/>
    <w:rsid w:val="004A0EE1"/>
    <w:rsid w:val="004A46AD"/>
    <w:rsid w:val="004A50EA"/>
    <w:rsid w:val="004A618C"/>
    <w:rsid w:val="004A729B"/>
    <w:rsid w:val="004A751F"/>
    <w:rsid w:val="004A7706"/>
    <w:rsid w:val="004B0C81"/>
    <w:rsid w:val="004B1226"/>
    <w:rsid w:val="004B1333"/>
    <w:rsid w:val="004B13EF"/>
    <w:rsid w:val="004B1B07"/>
    <w:rsid w:val="004B4A7D"/>
    <w:rsid w:val="004B588F"/>
    <w:rsid w:val="004B625E"/>
    <w:rsid w:val="004B680D"/>
    <w:rsid w:val="004B7B4A"/>
    <w:rsid w:val="004C08AD"/>
    <w:rsid w:val="004C20AA"/>
    <w:rsid w:val="004C29B5"/>
    <w:rsid w:val="004C3E86"/>
    <w:rsid w:val="004C45B1"/>
    <w:rsid w:val="004C55EB"/>
    <w:rsid w:val="004C5A4F"/>
    <w:rsid w:val="004C5CBF"/>
    <w:rsid w:val="004C68CE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B88"/>
    <w:rsid w:val="004E5E66"/>
    <w:rsid w:val="004E6963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3D78"/>
    <w:rsid w:val="0052506C"/>
    <w:rsid w:val="00525389"/>
    <w:rsid w:val="0052601B"/>
    <w:rsid w:val="00530811"/>
    <w:rsid w:val="00531DCC"/>
    <w:rsid w:val="00533101"/>
    <w:rsid w:val="0053329C"/>
    <w:rsid w:val="00535F19"/>
    <w:rsid w:val="00537DCC"/>
    <w:rsid w:val="00540241"/>
    <w:rsid w:val="0054107E"/>
    <w:rsid w:val="00543767"/>
    <w:rsid w:val="005442E8"/>
    <w:rsid w:val="0054442C"/>
    <w:rsid w:val="00546E91"/>
    <w:rsid w:val="00547A0E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3D25"/>
    <w:rsid w:val="00566208"/>
    <w:rsid w:val="0056707F"/>
    <w:rsid w:val="00570A10"/>
    <w:rsid w:val="0057146C"/>
    <w:rsid w:val="005728AA"/>
    <w:rsid w:val="005728B7"/>
    <w:rsid w:val="00572CF9"/>
    <w:rsid w:val="00572EBE"/>
    <w:rsid w:val="00576AF6"/>
    <w:rsid w:val="00576F72"/>
    <w:rsid w:val="0058089F"/>
    <w:rsid w:val="0058125E"/>
    <w:rsid w:val="005812B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639"/>
    <w:rsid w:val="005B2A3A"/>
    <w:rsid w:val="005B49C0"/>
    <w:rsid w:val="005B4FB1"/>
    <w:rsid w:val="005C2242"/>
    <w:rsid w:val="005C4BE9"/>
    <w:rsid w:val="005C4D79"/>
    <w:rsid w:val="005C51C5"/>
    <w:rsid w:val="005C53C0"/>
    <w:rsid w:val="005C5908"/>
    <w:rsid w:val="005C6922"/>
    <w:rsid w:val="005D2A72"/>
    <w:rsid w:val="005D3810"/>
    <w:rsid w:val="005D529F"/>
    <w:rsid w:val="005E0451"/>
    <w:rsid w:val="005E1CD0"/>
    <w:rsid w:val="005E21C1"/>
    <w:rsid w:val="005E2B1F"/>
    <w:rsid w:val="005E3BBF"/>
    <w:rsid w:val="005E61A8"/>
    <w:rsid w:val="005E703B"/>
    <w:rsid w:val="005F061A"/>
    <w:rsid w:val="005F0DB5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D73"/>
    <w:rsid w:val="00641ECC"/>
    <w:rsid w:val="00643E96"/>
    <w:rsid w:val="00645006"/>
    <w:rsid w:val="00646350"/>
    <w:rsid w:val="00646DF3"/>
    <w:rsid w:val="00650082"/>
    <w:rsid w:val="00650B95"/>
    <w:rsid w:val="00651653"/>
    <w:rsid w:val="00653307"/>
    <w:rsid w:val="006538D2"/>
    <w:rsid w:val="0065436B"/>
    <w:rsid w:val="006543D0"/>
    <w:rsid w:val="00655782"/>
    <w:rsid w:val="0065580D"/>
    <w:rsid w:val="00656978"/>
    <w:rsid w:val="00657494"/>
    <w:rsid w:val="00664950"/>
    <w:rsid w:val="00666EBB"/>
    <w:rsid w:val="00667251"/>
    <w:rsid w:val="0067409F"/>
    <w:rsid w:val="00675E0A"/>
    <w:rsid w:val="00676D34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3FE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CA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5F53"/>
    <w:rsid w:val="00736938"/>
    <w:rsid w:val="007370DF"/>
    <w:rsid w:val="007377A8"/>
    <w:rsid w:val="007405DB"/>
    <w:rsid w:val="00740B45"/>
    <w:rsid w:val="00740DD1"/>
    <w:rsid w:val="00740E32"/>
    <w:rsid w:val="00741095"/>
    <w:rsid w:val="00742521"/>
    <w:rsid w:val="00742587"/>
    <w:rsid w:val="007427EE"/>
    <w:rsid w:val="007432CC"/>
    <w:rsid w:val="00743B2D"/>
    <w:rsid w:val="007442FF"/>
    <w:rsid w:val="0074490A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6EC7"/>
    <w:rsid w:val="0075759D"/>
    <w:rsid w:val="00757827"/>
    <w:rsid w:val="00757DDA"/>
    <w:rsid w:val="007626F3"/>
    <w:rsid w:val="007641BF"/>
    <w:rsid w:val="00765100"/>
    <w:rsid w:val="00766299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3E3C"/>
    <w:rsid w:val="007B5DCE"/>
    <w:rsid w:val="007C148B"/>
    <w:rsid w:val="007C3B7B"/>
    <w:rsid w:val="007C3ED0"/>
    <w:rsid w:val="007C3FCD"/>
    <w:rsid w:val="007C4614"/>
    <w:rsid w:val="007C4A9A"/>
    <w:rsid w:val="007D063F"/>
    <w:rsid w:val="007D26CE"/>
    <w:rsid w:val="007D2B36"/>
    <w:rsid w:val="007D3C20"/>
    <w:rsid w:val="007D5044"/>
    <w:rsid w:val="007D6FB3"/>
    <w:rsid w:val="007D74DC"/>
    <w:rsid w:val="007D7B8A"/>
    <w:rsid w:val="007D7E7E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8E5"/>
    <w:rsid w:val="007F3A9A"/>
    <w:rsid w:val="007F4B34"/>
    <w:rsid w:val="007F4B85"/>
    <w:rsid w:val="007F632E"/>
    <w:rsid w:val="007F72E3"/>
    <w:rsid w:val="007F7461"/>
    <w:rsid w:val="007F75FC"/>
    <w:rsid w:val="007F79D6"/>
    <w:rsid w:val="008002E4"/>
    <w:rsid w:val="00802ACE"/>
    <w:rsid w:val="00803775"/>
    <w:rsid w:val="00804345"/>
    <w:rsid w:val="00805666"/>
    <w:rsid w:val="008058BC"/>
    <w:rsid w:val="008068B8"/>
    <w:rsid w:val="00806A76"/>
    <w:rsid w:val="00807FC8"/>
    <w:rsid w:val="00810671"/>
    <w:rsid w:val="008115B0"/>
    <w:rsid w:val="00811C9D"/>
    <w:rsid w:val="00811D7B"/>
    <w:rsid w:val="0081378D"/>
    <w:rsid w:val="00813CA8"/>
    <w:rsid w:val="00815CC8"/>
    <w:rsid w:val="00815EB7"/>
    <w:rsid w:val="0081623A"/>
    <w:rsid w:val="008164AF"/>
    <w:rsid w:val="008167CD"/>
    <w:rsid w:val="00816C80"/>
    <w:rsid w:val="00820CE4"/>
    <w:rsid w:val="00821A57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28D8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22E1"/>
    <w:rsid w:val="00874640"/>
    <w:rsid w:val="00875A64"/>
    <w:rsid w:val="0087708A"/>
    <w:rsid w:val="00880FBF"/>
    <w:rsid w:val="00881976"/>
    <w:rsid w:val="008826C1"/>
    <w:rsid w:val="00882865"/>
    <w:rsid w:val="008828C2"/>
    <w:rsid w:val="00885327"/>
    <w:rsid w:val="00885A76"/>
    <w:rsid w:val="00886AB0"/>
    <w:rsid w:val="00886ABA"/>
    <w:rsid w:val="00886F0F"/>
    <w:rsid w:val="00890359"/>
    <w:rsid w:val="00890A52"/>
    <w:rsid w:val="008927E5"/>
    <w:rsid w:val="008929D3"/>
    <w:rsid w:val="00893D1E"/>
    <w:rsid w:val="008942C1"/>
    <w:rsid w:val="00896D26"/>
    <w:rsid w:val="00896E29"/>
    <w:rsid w:val="008975A1"/>
    <w:rsid w:val="008A04C9"/>
    <w:rsid w:val="008A0543"/>
    <w:rsid w:val="008A139F"/>
    <w:rsid w:val="008A210A"/>
    <w:rsid w:val="008A27C7"/>
    <w:rsid w:val="008A3232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66B"/>
    <w:rsid w:val="008F17D9"/>
    <w:rsid w:val="008F20F0"/>
    <w:rsid w:val="008F49F8"/>
    <w:rsid w:val="009001CC"/>
    <w:rsid w:val="00900B36"/>
    <w:rsid w:val="00900EC0"/>
    <w:rsid w:val="00902393"/>
    <w:rsid w:val="00902CF3"/>
    <w:rsid w:val="00902D38"/>
    <w:rsid w:val="009042BD"/>
    <w:rsid w:val="009060D7"/>
    <w:rsid w:val="0090773F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E8F"/>
    <w:rsid w:val="00922855"/>
    <w:rsid w:val="009233F1"/>
    <w:rsid w:val="009239CD"/>
    <w:rsid w:val="00923C30"/>
    <w:rsid w:val="00923C37"/>
    <w:rsid w:val="0092495F"/>
    <w:rsid w:val="00925CA6"/>
    <w:rsid w:val="00926C20"/>
    <w:rsid w:val="00926E00"/>
    <w:rsid w:val="009305FC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0B2D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12E9"/>
    <w:rsid w:val="0096278C"/>
    <w:rsid w:val="00962AB3"/>
    <w:rsid w:val="009630BA"/>
    <w:rsid w:val="00963AA4"/>
    <w:rsid w:val="00963F52"/>
    <w:rsid w:val="00965DF6"/>
    <w:rsid w:val="00965F8B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1FD7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FD6"/>
    <w:rsid w:val="009D1038"/>
    <w:rsid w:val="009D11E7"/>
    <w:rsid w:val="009D1CEF"/>
    <w:rsid w:val="009D22F0"/>
    <w:rsid w:val="009D2628"/>
    <w:rsid w:val="009D2F27"/>
    <w:rsid w:val="009D2FEA"/>
    <w:rsid w:val="009D36CF"/>
    <w:rsid w:val="009D4D70"/>
    <w:rsid w:val="009D5B8A"/>
    <w:rsid w:val="009D64A1"/>
    <w:rsid w:val="009D6F14"/>
    <w:rsid w:val="009E0681"/>
    <w:rsid w:val="009E2ED2"/>
    <w:rsid w:val="009E4760"/>
    <w:rsid w:val="009E5ACC"/>
    <w:rsid w:val="009E6CEB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05BB5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EE9"/>
    <w:rsid w:val="00A145C7"/>
    <w:rsid w:val="00A14797"/>
    <w:rsid w:val="00A14BEE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6941"/>
    <w:rsid w:val="00A37002"/>
    <w:rsid w:val="00A37B95"/>
    <w:rsid w:val="00A442D5"/>
    <w:rsid w:val="00A4693A"/>
    <w:rsid w:val="00A5145D"/>
    <w:rsid w:val="00A52869"/>
    <w:rsid w:val="00A52A43"/>
    <w:rsid w:val="00A54CCD"/>
    <w:rsid w:val="00A5737E"/>
    <w:rsid w:val="00A60A58"/>
    <w:rsid w:val="00A60E29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48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0BCC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5FC6"/>
    <w:rsid w:val="00AE6236"/>
    <w:rsid w:val="00AE645C"/>
    <w:rsid w:val="00AE665D"/>
    <w:rsid w:val="00AE68A6"/>
    <w:rsid w:val="00AE73B8"/>
    <w:rsid w:val="00AF15EB"/>
    <w:rsid w:val="00AF1FA0"/>
    <w:rsid w:val="00AF250A"/>
    <w:rsid w:val="00AF26C3"/>
    <w:rsid w:val="00AF3ECC"/>
    <w:rsid w:val="00AF3FAC"/>
    <w:rsid w:val="00AF48C2"/>
    <w:rsid w:val="00AF4962"/>
    <w:rsid w:val="00AF6EFD"/>
    <w:rsid w:val="00B0007D"/>
    <w:rsid w:val="00B037BC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CD"/>
    <w:rsid w:val="00B3113B"/>
    <w:rsid w:val="00B31278"/>
    <w:rsid w:val="00B3289C"/>
    <w:rsid w:val="00B32C68"/>
    <w:rsid w:val="00B34D22"/>
    <w:rsid w:val="00B34ECA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216"/>
    <w:rsid w:val="00B44380"/>
    <w:rsid w:val="00B4543A"/>
    <w:rsid w:val="00B4563F"/>
    <w:rsid w:val="00B46612"/>
    <w:rsid w:val="00B4700F"/>
    <w:rsid w:val="00B4769F"/>
    <w:rsid w:val="00B478E9"/>
    <w:rsid w:val="00B47A9A"/>
    <w:rsid w:val="00B5010F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3E73"/>
    <w:rsid w:val="00B6491A"/>
    <w:rsid w:val="00B653BA"/>
    <w:rsid w:val="00B66B47"/>
    <w:rsid w:val="00B675E9"/>
    <w:rsid w:val="00B70C70"/>
    <w:rsid w:val="00B719B6"/>
    <w:rsid w:val="00B73342"/>
    <w:rsid w:val="00B73862"/>
    <w:rsid w:val="00B74383"/>
    <w:rsid w:val="00B756A6"/>
    <w:rsid w:val="00B802BC"/>
    <w:rsid w:val="00B80DC0"/>
    <w:rsid w:val="00B83F04"/>
    <w:rsid w:val="00B856C4"/>
    <w:rsid w:val="00B86B8E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B7D5D"/>
    <w:rsid w:val="00BC1522"/>
    <w:rsid w:val="00BC456C"/>
    <w:rsid w:val="00BC4DBB"/>
    <w:rsid w:val="00BC4EF8"/>
    <w:rsid w:val="00BC50C1"/>
    <w:rsid w:val="00BC57C9"/>
    <w:rsid w:val="00BC624B"/>
    <w:rsid w:val="00BC7B8D"/>
    <w:rsid w:val="00BD00E0"/>
    <w:rsid w:val="00BD0108"/>
    <w:rsid w:val="00BD070E"/>
    <w:rsid w:val="00BD106A"/>
    <w:rsid w:val="00BD2265"/>
    <w:rsid w:val="00BD2C7C"/>
    <w:rsid w:val="00BD3892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3BB2"/>
    <w:rsid w:val="00BE4ED4"/>
    <w:rsid w:val="00BE51FE"/>
    <w:rsid w:val="00BE7819"/>
    <w:rsid w:val="00BF1962"/>
    <w:rsid w:val="00BF2218"/>
    <w:rsid w:val="00BF2C03"/>
    <w:rsid w:val="00BF32AC"/>
    <w:rsid w:val="00BF3CC5"/>
    <w:rsid w:val="00BF4834"/>
    <w:rsid w:val="00BF4AA2"/>
    <w:rsid w:val="00BF54BA"/>
    <w:rsid w:val="00BF6D0C"/>
    <w:rsid w:val="00C01AFC"/>
    <w:rsid w:val="00C0219B"/>
    <w:rsid w:val="00C0263D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311"/>
    <w:rsid w:val="00C17BC4"/>
    <w:rsid w:val="00C20675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FF"/>
    <w:rsid w:val="00C32684"/>
    <w:rsid w:val="00C32F50"/>
    <w:rsid w:val="00C33806"/>
    <w:rsid w:val="00C33B0C"/>
    <w:rsid w:val="00C346E3"/>
    <w:rsid w:val="00C34DBA"/>
    <w:rsid w:val="00C3622C"/>
    <w:rsid w:val="00C36904"/>
    <w:rsid w:val="00C36D11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298D"/>
    <w:rsid w:val="00C53B61"/>
    <w:rsid w:val="00C53CC2"/>
    <w:rsid w:val="00C53DB0"/>
    <w:rsid w:val="00C54810"/>
    <w:rsid w:val="00C573E3"/>
    <w:rsid w:val="00C57C8C"/>
    <w:rsid w:val="00C60881"/>
    <w:rsid w:val="00C60A9C"/>
    <w:rsid w:val="00C613A2"/>
    <w:rsid w:val="00C61A06"/>
    <w:rsid w:val="00C62715"/>
    <w:rsid w:val="00C642B1"/>
    <w:rsid w:val="00C64D64"/>
    <w:rsid w:val="00C6508E"/>
    <w:rsid w:val="00C66A2C"/>
    <w:rsid w:val="00C678CC"/>
    <w:rsid w:val="00C67C27"/>
    <w:rsid w:val="00C703A9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6ABA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13E"/>
    <w:rsid w:val="00CC1766"/>
    <w:rsid w:val="00CC419F"/>
    <w:rsid w:val="00CC50EB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18C9"/>
    <w:rsid w:val="00D1275E"/>
    <w:rsid w:val="00D14EB6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2E9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5E0"/>
    <w:rsid w:val="00D62E71"/>
    <w:rsid w:val="00D63C43"/>
    <w:rsid w:val="00D64D9B"/>
    <w:rsid w:val="00D65AEF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4E1C"/>
    <w:rsid w:val="00D95488"/>
    <w:rsid w:val="00D95DA9"/>
    <w:rsid w:val="00D96C6E"/>
    <w:rsid w:val="00D96EE8"/>
    <w:rsid w:val="00D978A6"/>
    <w:rsid w:val="00D97BB7"/>
    <w:rsid w:val="00D97D90"/>
    <w:rsid w:val="00DA07BF"/>
    <w:rsid w:val="00DA204E"/>
    <w:rsid w:val="00DA36EF"/>
    <w:rsid w:val="00DA4973"/>
    <w:rsid w:val="00DA59A2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6231"/>
    <w:rsid w:val="00DF1CBB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64D5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01F"/>
    <w:rsid w:val="00E73FA7"/>
    <w:rsid w:val="00E74D0B"/>
    <w:rsid w:val="00E76D7A"/>
    <w:rsid w:val="00E77D50"/>
    <w:rsid w:val="00E77ED2"/>
    <w:rsid w:val="00E804B2"/>
    <w:rsid w:val="00E8254B"/>
    <w:rsid w:val="00E82759"/>
    <w:rsid w:val="00E831B5"/>
    <w:rsid w:val="00E83802"/>
    <w:rsid w:val="00E90EA4"/>
    <w:rsid w:val="00E91AED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1CF2"/>
    <w:rsid w:val="00EB25E7"/>
    <w:rsid w:val="00EB3378"/>
    <w:rsid w:val="00EB3708"/>
    <w:rsid w:val="00EB4062"/>
    <w:rsid w:val="00EB4273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2853"/>
    <w:rsid w:val="00ED3ABB"/>
    <w:rsid w:val="00ED49DE"/>
    <w:rsid w:val="00ED4A85"/>
    <w:rsid w:val="00ED5352"/>
    <w:rsid w:val="00ED7129"/>
    <w:rsid w:val="00ED7600"/>
    <w:rsid w:val="00ED775D"/>
    <w:rsid w:val="00ED7879"/>
    <w:rsid w:val="00ED7BD5"/>
    <w:rsid w:val="00ED7CDD"/>
    <w:rsid w:val="00EE099A"/>
    <w:rsid w:val="00EE1775"/>
    <w:rsid w:val="00EE18AC"/>
    <w:rsid w:val="00EE1F63"/>
    <w:rsid w:val="00EE201F"/>
    <w:rsid w:val="00EE45BD"/>
    <w:rsid w:val="00EE536D"/>
    <w:rsid w:val="00EE5BE6"/>
    <w:rsid w:val="00EF051E"/>
    <w:rsid w:val="00EF076F"/>
    <w:rsid w:val="00EF0EB0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AF7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0AE4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1CAD"/>
    <w:rsid w:val="00F3245E"/>
    <w:rsid w:val="00F32523"/>
    <w:rsid w:val="00F32C7B"/>
    <w:rsid w:val="00F342A0"/>
    <w:rsid w:val="00F35E62"/>
    <w:rsid w:val="00F36EC5"/>
    <w:rsid w:val="00F371FA"/>
    <w:rsid w:val="00F41642"/>
    <w:rsid w:val="00F41D55"/>
    <w:rsid w:val="00F4304F"/>
    <w:rsid w:val="00F44C3E"/>
    <w:rsid w:val="00F45876"/>
    <w:rsid w:val="00F46562"/>
    <w:rsid w:val="00F51088"/>
    <w:rsid w:val="00F547B7"/>
    <w:rsid w:val="00F55D08"/>
    <w:rsid w:val="00F56FB5"/>
    <w:rsid w:val="00F57572"/>
    <w:rsid w:val="00F60CC5"/>
    <w:rsid w:val="00F60F16"/>
    <w:rsid w:val="00F61548"/>
    <w:rsid w:val="00F62DA4"/>
    <w:rsid w:val="00F63022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2A60"/>
    <w:rsid w:val="00FC37BB"/>
    <w:rsid w:val="00FC37F7"/>
    <w:rsid w:val="00FC4B7A"/>
    <w:rsid w:val="00FC5014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A13"/>
    <w:rsid w:val="00FF0B2D"/>
    <w:rsid w:val="00FF0F17"/>
    <w:rsid w:val="00FF17C3"/>
    <w:rsid w:val="00FF180D"/>
    <w:rsid w:val="00FF2AC0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  <w:style w:type="table" w:customStyle="1" w:styleId="TableGrid1">
    <w:name w:val="Table Grid1"/>
    <w:basedOn w:val="TableNormal"/>
    <w:next w:val="TableGrid"/>
    <w:rsid w:val="00BD3892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WG2_RL2/TSGR2_109_e/Docs/R2-2002378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22/Docs/R2-23068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5AIRPNAIUNRU-1328258698-25234</_dlc_DocId>
    <HideFromDelve xmlns="71c5aaf6-e6ce-465b-b873-5148d2a4c105">false</HideFromDelve>
    <_dlc_DocIdUrl xmlns="71c5aaf6-e6ce-465b-b873-5148d2a4c105">
      <Url>https://nokia.sharepoint.com/sites/c5g/5gradio/_layouts/15/DocIdRedir.aspx?ID=5AIRPNAIUNRU-1328258698-25234</Url>
      <Description>5AIRPNAIUNRU-1328258698-25234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5D4599-DD47-4462-9367-3D1AD1973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BAA5D3-E7F5-48CC-AF4F-2B5EA1824D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82</cp:revision>
  <dcterms:created xsi:type="dcterms:W3CDTF">2023-05-15T06:04:00Z</dcterms:created>
  <dcterms:modified xsi:type="dcterms:W3CDTF">2023-08-11T12:56:00Z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cad9d00d-3afb-4b6f-86ee-55c7e0341ac4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